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6F" w:rsidRPr="0044486F" w:rsidRDefault="0044486F" w:rsidP="0044486F">
      <w:pPr>
        <w:spacing w:after="0" w:line="240" w:lineRule="auto"/>
        <w:rPr>
          <w:rFonts w:eastAsia="Times New Roman" w:cs="Times New Roman"/>
          <w:lang w:eastAsia="fr-FR"/>
        </w:rPr>
      </w:pPr>
      <w:bookmarkStart w:id="0" w:name="_GoBack"/>
      <w:bookmarkEnd w:id="0"/>
      <w:r w:rsidRPr="0044486F">
        <w:rPr>
          <w:rFonts w:eastAsia="Times New Roman" w:cs="Arial"/>
          <w:b/>
          <w:sz w:val="40"/>
          <w:szCs w:val="40"/>
          <w:lang w:eastAsia="fr-FR"/>
        </w:rPr>
        <w:t>REGLEMENT INTERIEUR</w:t>
      </w:r>
      <w:r w:rsidRPr="0044486F">
        <w:rPr>
          <w:rFonts w:eastAsia="Times New Roman" w:cs="Arial"/>
          <w:color w:val="333333"/>
          <w:lang w:eastAsia="fr-FR"/>
        </w:rPr>
        <w:br/>
      </w:r>
      <w:r w:rsidRPr="0044486F">
        <w:rPr>
          <w:rFonts w:eastAsia="Times New Roman" w:cs="Arial"/>
          <w:color w:val="333333"/>
          <w:lang w:eastAsia="fr-FR"/>
        </w:rPr>
        <w:br/>
      </w:r>
      <w:r w:rsidRPr="0044486F">
        <w:rPr>
          <w:rFonts w:eastAsia="Times New Roman" w:cs="Arial"/>
          <w:lang w:eastAsia="fr-FR"/>
        </w:rPr>
        <w:br/>
      </w:r>
      <w:r w:rsidRPr="0044486F">
        <w:rPr>
          <w:rFonts w:eastAsia="Times New Roman" w:cs="Arial"/>
          <w:b/>
          <w:bCs/>
          <w:shd w:val="clear" w:color="auto" w:fill="FFFFFF"/>
          <w:lang w:eastAsia="fr-FR"/>
        </w:rPr>
        <w:t>Article 1 - Objet et champ d'application</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1.1 </w:t>
      </w:r>
      <w:r w:rsidRPr="0044486F">
        <w:rPr>
          <w:rFonts w:eastAsia="Times New Roman" w:cs="Arial"/>
          <w:shd w:val="clear" w:color="auto" w:fill="FFFFFF"/>
          <w:lang w:eastAsia="fr-FR"/>
        </w:rPr>
        <w:t>Conformément à la loi, ce règlement</w:t>
      </w:r>
      <w:r>
        <w:rPr>
          <w:rFonts w:eastAsia="Times New Roman" w:cs="Arial"/>
          <w:shd w:val="clear" w:color="auto" w:fill="FFFFFF"/>
          <w:lang w:eastAsia="fr-FR"/>
        </w:rPr>
        <w:t> fixe les règles de discipline intérieur</w:t>
      </w:r>
      <w:r w:rsidRPr="0044486F">
        <w:rPr>
          <w:rFonts w:eastAsia="Times New Roman" w:cs="Arial"/>
          <w:shd w:val="clear" w:color="auto" w:fill="FFFFFF"/>
          <w:lang w:eastAsia="fr-FR"/>
        </w:rPr>
        <w:t> en rappelant les garanties dont leur application est entourée et précise l'application à l'entreprise de la réglementation en matière d'hygiène et de sécurité.</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66"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se reporter aux articles </w:t>
      </w:r>
      <w:hyperlink r:id="rId4" w:history="1">
        <w:r w:rsidRPr="0044486F">
          <w:rPr>
            <w:rFonts w:eastAsia="Times New Roman" w:cs="Arial"/>
            <w:u w:val="single"/>
            <w:shd w:val="clear" w:color="auto" w:fill="FFFFFF"/>
            <w:lang w:eastAsia="fr-FR"/>
          </w:rPr>
          <w:t> L. 1321-1</w:t>
        </w:r>
      </w:hyperlink>
      <w:r w:rsidRPr="0044486F">
        <w:rPr>
          <w:rFonts w:eastAsia="Times New Roman" w:cs="Arial"/>
          <w:shd w:val="clear" w:color="auto" w:fill="FFFFFF"/>
          <w:lang w:eastAsia="fr-FR"/>
        </w:rPr>
        <w:t> et suivants du code du travail.</w:t>
      </w:r>
      <w:r w:rsidRPr="0044486F">
        <w:rPr>
          <w:rFonts w:eastAsia="Times New Roman" w:cs="Arial"/>
          <w:lang w:eastAsia="fr-FR"/>
        </w:rPr>
        <w:br/>
      </w:r>
      <w:r w:rsidRPr="0044486F">
        <w:rPr>
          <w:rFonts w:eastAsia="Times New Roman" w:cs="Arial"/>
          <w:lang w:eastAsia="fr-FR"/>
        </w:rPr>
        <w:br/>
      </w:r>
      <w:r w:rsidRPr="0044486F">
        <w:rPr>
          <w:rFonts w:eastAsia="Times New Roman" w:cs="Arial"/>
          <w:shd w:val="clear" w:color="auto" w:fill="FFFFFF"/>
          <w:lang w:eastAsia="fr-FR"/>
        </w:rPr>
        <w:t>Limitation du contenu imposée par les articles </w:t>
      </w:r>
      <w:hyperlink r:id="rId5" w:history="1">
        <w:r w:rsidRPr="0044486F">
          <w:rPr>
            <w:rFonts w:eastAsia="Times New Roman" w:cs="Arial"/>
            <w:u w:val="single"/>
            <w:shd w:val="clear" w:color="auto" w:fill="FFFFFF"/>
            <w:lang w:eastAsia="fr-FR"/>
          </w:rPr>
          <w:t> L. 1321-1</w:t>
        </w:r>
      </w:hyperlink>
      <w:r w:rsidRPr="0044486F">
        <w:rPr>
          <w:rFonts w:eastAsia="Times New Roman" w:cs="Arial"/>
          <w:shd w:val="clear" w:color="auto" w:fill="FFFFFF"/>
          <w:lang w:eastAsia="fr-FR"/>
        </w:rPr>
        <w:t> et suivants du code du travail.</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65" alt="" style="width:453.6pt;height:.05pt;mso-width-percent:0;mso-height-percent:0;mso-width-percent:0;mso-height-percent:0" o:hrstd="t" o:hrnoshade="t" o:hr="t" fillcolor="#333" stroked="f"/>
        </w:pic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rappelle également les dispositions relatives aux droits de la défense, au harcèlement moral et sexuel et aux agissements sexistes.</w:t>
      </w: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6A7819A8" wp14:editId="1C7D44A2">
            <wp:extent cx="152400" cy="152400"/>
            <wp:effectExtent l="0" t="0" r="0" b="0"/>
            <wp:docPr id="1" name="Image 1"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S'il y a déjà des dispositions conventionnelles applicables, ajouter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vient en complément des dispositions conventionnelles applicables dans la branche ou le secteur d'activité et, le cas échéant, de l'accord d'entreprise.</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1.2 </w:t>
      </w:r>
      <w:r w:rsidRPr="0044486F">
        <w:rPr>
          <w:rFonts w:eastAsia="Times New Roman" w:cs="Arial"/>
          <w:shd w:val="clear" w:color="auto" w:fill="FFFFFF"/>
          <w:lang w:eastAsia="fr-FR"/>
        </w:rPr>
        <w:t>Parce qu'il est destiné à organiser la vie dans l'entrep</w:t>
      </w:r>
      <w:r>
        <w:rPr>
          <w:rFonts w:eastAsia="Times New Roman" w:cs="Arial"/>
          <w:shd w:val="clear" w:color="auto" w:fill="FFFFFF"/>
          <w:lang w:eastAsia="fr-FR"/>
        </w:rPr>
        <w:t xml:space="preserve">rise dans l'intérêt de tous, ce règlement </w:t>
      </w:r>
      <w:r w:rsidRPr="0044486F">
        <w:rPr>
          <w:rFonts w:eastAsia="Times New Roman" w:cs="Arial"/>
          <w:shd w:val="clear" w:color="auto" w:fill="FFFFFF"/>
          <w:lang w:eastAsia="fr-FR"/>
        </w:rPr>
        <w:t> s'impose à chacun dans l'entreprise, en quelque endroit qu'il se trouve : lieu de travail, cantine, cours, parking, etc.</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La hiérarchie est fondée à veiller à son application et à accorder les dérogations justifiées.</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1.3 </w:t>
      </w:r>
      <w:r>
        <w:rPr>
          <w:rFonts w:eastAsia="Times New Roman" w:cs="Arial"/>
          <w:shd w:val="clear" w:color="auto" w:fill="FFFFFF"/>
          <w:lang w:eastAsia="fr-FR"/>
        </w:rPr>
        <w:t>Les dispositions de ce règlement</w:t>
      </w:r>
      <w:r w:rsidRPr="0044486F">
        <w:rPr>
          <w:rFonts w:eastAsia="Times New Roman" w:cs="Arial"/>
          <w:shd w:val="clear" w:color="auto" w:fill="FFFFFF"/>
          <w:lang w:eastAsia="fr-FR"/>
        </w:rPr>
        <w:t> relatives à la discipline d'une part (II), à l'hygiène et la sécurité d'autre part (IV) s'appliquent également aux intérimaires, ainsi qu'aux stagiaires présents dans l'entreprise et de façon générale, à toute personne qui exécute un travail dans l'entreprise, qu'elle soit liée ou non par un contrat de travail avec celle-ci.</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En revanche, la procédure disciplinaire et les sanctions (III) relèveront de l'entreprise d'origine des intérimaires ou intervenants.</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1.4 </w:t>
      </w:r>
      <w:r w:rsidRPr="0044486F">
        <w:rPr>
          <w:rFonts w:eastAsia="Times New Roman" w:cs="Arial"/>
          <w:shd w:val="clear" w:color="auto" w:fill="FFFFFF"/>
          <w:lang w:eastAsia="fr-FR"/>
        </w:rPr>
        <w:t xml:space="preserve">Des dispositions spéciales sont prévues en raison des nécessités de service pour fixer les conditions particulières à certaines catégories de salariés ; elles font l'objet de notes de service, établies dans les </w:t>
      </w:r>
      <w:r>
        <w:rPr>
          <w:rFonts w:eastAsia="Times New Roman" w:cs="Arial"/>
          <w:shd w:val="clear" w:color="auto" w:fill="FFFFFF"/>
          <w:lang w:eastAsia="fr-FR"/>
        </w:rPr>
        <w:t>mêmes conditions que le présent règlement</w:t>
      </w:r>
      <w:r w:rsidRPr="0044486F">
        <w:rPr>
          <w:rFonts w:eastAsia="Times New Roman" w:cs="Arial"/>
          <w:shd w:val="clear" w:color="auto" w:fill="FFFFFF"/>
          <w:lang w:eastAsia="fr-FR"/>
        </w:rPr>
        <w:t xml:space="preserve"> dans la mesure où elles portent des prescriptions générales et permanentes dans les matières traitées par celui-ci.</w:t>
      </w:r>
      <w:r w:rsidRPr="0044486F">
        <w:rPr>
          <w:rFonts w:eastAsia="Times New Roman" w:cs="Arial"/>
          <w:lang w:eastAsia="fr-FR"/>
        </w:rPr>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1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Pour qu'il soit connu de tous, un exemplaire en est remis à chaque membre du personnel.</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2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est communiqué à chaque nouveau salarié, lors de son embauche ou de son entrée dans l'entreprise, pour qu'il en prenne connaissance.</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p>
    <w:p w:rsidR="0044486F" w:rsidRPr="0044486F" w:rsidRDefault="0044486F" w:rsidP="0044486F">
      <w:pPr>
        <w:shd w:val="clear" w:color="auto" w:fill="FFFFFF"/>
        <w:spacing w:after="0" w:line="240" w:lineRule="auto"/>
        <w:jc w:val="center"/>
        <w:rPr>
          <w:rFonts w:eastAsia="Times New Roman" w:cs="Arial"/>
          <w:lang w:eastAsia="fr-FR"/>
        </w:rPr>
      </w:pPr>
      <w:r w:rsidRPr="0044486F">
        <w:rPr>
          <w:rFonts w:eastAsia="Times New Roman" w:cs="Arial"/>
          <w:lang w:eastAsia="fr-FR"/>
        </w:rPr>
        <w:t>II. - Dispositions relatives à la discipline</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lang w:eastAsia="fr-FR"/>
        </w:rPr>
        <w:br/>
      </w:r>
      <w:r w:rsidRPr="0044486F">
        <w:rPr>
          <w:rFonts w:eastAsia="Times New Roman" w:cs="Arial"/>
          <w:lang w:eastAsia="fr-FR"/>
        </w:rPr>
        <w:lastRenderedPageBreak/>
        <w:br/>
      </w:r>
      <w:r w:rsidRPr="0044486F">
        <w:rPr>
          <w:rFonts w:eastAsia="Times New Roman" w:cs="Arial"/>
          <w:b/>
          <w:bCs/>
          <w:shd w:val="clear" w:color="auto" w:fill="FFFFFF"/>
          <w:lang w:eastAsia="fr-FR"/>
        </w:rPr>
        <w:t>Article 2 - Horaire de travail</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2.1 </w:t>
      </w:r>
      <w:r w:rsidRPr="0044486F">
        <w:rPr>
          <w:rFonts w:eastAsia="Times New Roman" w:cs="Arial"/>
          <w:shd w:val="clear" w:color="auto" w:fill="FFFFFF"/>
          <w:lang w:eastAsia="fr-FR"/>
        </w:rPr>
        <w:t>Les salariés doivent respecter l'horaire de travail et de pause affiché dans les lieux suivants ..... (à compléter).</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64"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il peut s'agir de l'horaire général ou d'un horaire particulier à certains services. Indiquer les lieux d'affichage.</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63"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2.2 </w:t>
      </w:r>
      <w:r w:rsidRPr="0044486F">
        <w:rPr>
          <w:rFonts w:eastAsia="Times New Roman" w:cs="Arial"/>
          <w:shd w:val="clear" w:color="auto" w:fill="FFFFFF"/>
          <w:lang w:eastAsia="fr-FR"/>
        </w:rPr>
        <w:t>Conformément à la législation en vigueur, la durée du travail s'entend du travail effectif.</w:t>
      </w:r>
      <w:r w:rsidRPr="0044486F">
        <w:rPr>
          <w:rFonts w:eastAsia="Times New Roman" w:cs="Arial"/>
          <w:lang w:eastAsia="fr-FR"/>
        </w:rPr>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En cas d'horaire fixe, indiquer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Chaque salarié se trouve à son poste, si besoin, en tenue de travail, aux heures fixées pour le début et pour la fin du travail.</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En cas d'horaire mobile, indiquer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En conséquence, après avoir pointé, chaque salarié doit se rendre aussitôt à son poste de travail.</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3AFE3894" wp14:editId="45CD5F3B">
            <wp:extent cx="152400" cy="152400"/>
            <wp:effectExtent l="0" t="0" r="0" b="0"/>
            <wp:docPr id="2" name="Image 2"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Si le travail est continu, ajouter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62"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une présence continue peut être exigée pour des travaux de garde, pour l'accueil, pour un travail en équipe ou pour le service informatique.</w:t>
      </w: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61"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Dans le cas de travaux nécessitant une présence continue, le salarié ne doit pas quitter son poste sans s'assurer que son remplaçant ou son successeur est présent ; s'il ne l'est pas, il doit en aviser son chef de service.</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0083A146" wp14:editId="54CEA1B1">
            <wp:extent cx="152400" cy="152400"/>
            <wp:effectExtent l="0" t="0" r="0" b="0"/>
            <wp:docPr id="3" name="Image 3"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Éventuellement, ajouter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Les catégories de personnel ci-après ne sont pas soumises à l'horaire de travail précité.</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3 - Accès à l'entreprise</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3.1 </w:t>
      </w:r>
      <w:r w:rsidRPr="0044486F">
        <w:rPr>
          <w:rFonts w:eastAsia="Times New Roman" w:cs="Arial"/>
          <w:shd w:val="clear" w:color="auto" w:fill="FFFFFF"/>
          <w:lang w:eastAsia="fr-FR"/>
        </w:rPr>
        <w:t>L'entrée et la sortie du personnel s'effectuent par ..... (à compléter).</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6F0C7CA5" wp14:editId="4D16B150">
            <wp:extent cx="152400" cy="152400"/>
            <wp:effectExtent l="0" t="0" r="0" b="0"/>
            <wp:docPr id="4" name="Image 4"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En cas de pointage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entrée ou sortie de l'entreprise donne lieu à pointage. Les heures non pointées ne seront rémunérées que pour autant que le salarié apportera la preuve qu'il a effectivement travaillé.</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erreur de pointage doit être signalée immédiatement.</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lastRenderedPageBreak/>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1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fraude de pointage ou tentative de fraude pourra donner lieu à sanction.</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2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est formellement interdit, sous peine de sanction, de pointer ou dépointer pour une autre personne.</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3.2 </w:t>
      </w:r>
      <w:r w:rsidRPr="0044486F">
        <w:rPr>
          <w:rFonts w:eastAsia="Times New Roman" w:cs="Arial"/>
          <w:shd w:val="clear" w:color="auto" w:fill="FFFFFF"/>
          <w:lang w:eastAsia="fr-FR"/>
        </w:rPr>
        <w:t>Toute entrée ou sortie de l'entreprise donne lieu à pointage. Les heures non pointées ne seront rémunérées que pour autant que le salarié apportera la preuve qu'il a effectivement travaillé.</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erreur de pointage doit être signalée immédiatement.</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1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fraude de pointage ou tentative de fraude pourra donner lieu à sanction.</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Option 2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est formellement interdit sous peine de sanction de pointer ou de dépointer pour une autre personne.</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br/>
      </w:r>
      <w:r w:rsidRPr="0044486F">
        <w:rPr>
          <w:rFonts w:eastAsia="Times New Roman" w:cs="Arial"/>
          <w:b/>
          <w:bCs/>
          <w:shd w:val="clear" w:color="auto" w:fill="FFFFFF"/>
          <w:lang w:eastAsia="fr-FR"/>
        </w:rPr>
        <w:t>3.3 </w:t>
      </w:r>
      <w:r w:rsidRPr="0044486F">
        <w:rPr>
          <w:rFonts w:eastAsia="Times New Roman" w:cs="Arial"/>
          <w:shd w:val="clear" w:color="auto" w:fill="FFFFFF"/>
          <w:lang w:eastAsia="fr-FR"/>
        </w:rPr>
        <w:t>Le personnel n'a accès aux locaux de l'entreprise que pour l'exécution de son contrat de travail. Il n'a aucun droit d'entrer ou de se maintenir sur les lieux du travail pour une autre cause sauf s'il peut se prévaloir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soit d'une disposition légale (disposition relative aux droits de la représentation du personnel ou des syndicats notamment) ;</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60"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pour une grande entreprise, il est possible d'ajouter, si nécessaire, des clauses imposant l'usage de bons, feuilles ou autorisations de déplacement, réglementant l'utilisation des véhicules appartenant à l'entreprise et imposant le respect des règles du code d</w:t>
      </w:r>
      <w:r>
        <w:rPr>
          <w:rFonts w:eastAsia="Times New Roman" w:cs="Arial"/>
          <w:lang w:eastAsia="fr-FR"/>
        </w:rPr>
        <w:t xml:space="preserve">e la route et de la circulation intérieure </w:t>
      </w:r>
      <w:r w:rsidRPr="0044486F">
        <w:rPr>
          <w:rFonts w:eastAsia="Times New Roman" w:cs="Arial"/>
          <w:lang w:eastAsia="fr-FR"/>
        </w:rPr>
        <w:t>dans l'enceinte de l'entreprise.</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59"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soit d'une autorisation délivrée par ..... (prénom) ..... (nom), ..... (qualité/fonction/profession).</w:t>
      </w: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3FD29267" wp14:editId="0C473FA1">
            <wp:extent cx="152400" cy="152400"/>
            <wp:effectExtent l="0" t="0" r="0" b="0"/>
            <wp:docPr id="5" name="Image 5"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En cas d'attribution d'un badge, ajouter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personne embauchée ou travaillant dans l'entreprise se voit attribuer un badge, dont la présentation lui permettra d'avoir accès au lieu de son travail. Ce badge est d'usage strictement personnel et devra être restitué en cas de départ de l'entreprise, avant ce départ.</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3.4 </w:t>
      </w:r>
      <w:r w:rsidRPr="0044486F">
        <w:rPr>
          <w:rFonts w:eastAsia="Times New Roman" w:cs="Arial"/>
          <w:shd w:val="clear" w:color="auto" w:fill="FFFFFF"/>
          <w:lang w:eastAsia="fr-FR"/>
        </w:rPr>
        <w:t>Il est interdit au personnel d'introduire ou de faire introduire dans l'entreprise des personnes étrangères à celle-ci, sans raison de service sauf dispositions légales particulières ou sauf autorisation de la direction.</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8"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dispositions intéressant les représentants du personnel et des syndicats notamment.</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7"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lastRenderedPageBreak/>
        <w:br/>
      </w:r>
      <w:r w:rsidRPr="0044486F">
        <w:rPr>
          <w:rFonts w:eastAsia="Times New Roman" w:cs="Arial"/>
          <w:b/>
          <w:bCs/>
          <w:shd w:val="clear" w:color="auto" w:fill="FFFFFF"/>
          <w:lang w:eastAsia="fr-FR"/>
        </w:rPr>
        <w:t>Article 4 - Sorties pendant les heures de travail</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4.1 </w:t>
      </w:r>
      <w:r w:rsidRPr="0044486F">
        <w:rPr>
          <w:rFonts w:eastAsia="Times New Roman" w:cs="Arial"/>
          <w:shd w:val="clear" w:color="auto" w:fill="FFFFFF"/>
          <w:lang w:eastAsia="fr-FR"/>
        </w:rPr>
        <w:t>Les sorties pendant les heures de travail doivent être exceptionnelles ; elles sont subordonnées à une autorisation délivrée par ..... (prénom) ..... (nom), ..... (qualité/fonction/profession).</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60FC610D" wp14:editId="4D24237D">
            <wp:extent cx="152400" cy="152400"/>
            <wp:effectExtent l="0" t="0" r="0" b="0"/>
            <wp:docPr id="6" name="Image 6"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En cas d'autorisation de sortie spécialement accordée, ajouter :</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b/>
          <w:bCs/>
          <w:lang w:eastAsia="fr-FR"/>
        </w:rPr>
        <w:t>4.2 </w:t>
      </w:r>
      <w:r w:rsidRPr="0044486F">
        <w:rPr>
          <w:rFonts w:eastAsia="Times New Roman" w:cs="Arial"/>
          <w:lang w:eastAsia="fr-FR"/>
        </w:rPr>
        <w:t>Des autorisations de sortie peuvent être spécialement accordées dans les situations suivantes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employé malade sur les lieux de travail et regagnant son domicile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événement familial grave survenant inopinément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convocation impérative d'une administration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convocation dans un centre de sécurité sociale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visite médicale sur rendez-vous chez un médecin spécialiste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examens de laboratoire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soins médicaux réguliers, sous réserve d'accord préalable de la direction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heures de formation, sous réserve d'accord préalable de la direction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examens professionnels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départ anticipé pour prendre un train dans le cas de congés pour événements familiaux.</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56"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congés accordés en application du code du travail, de l'accord sur la mensualisation ou de la convention collective.</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55"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
    <w:p w:rsidR="0044486F" w:rsidRDefault="0044486F" w:rsidP="0044486F">
      <w:pPr>
        <w:spacing w:after="0" w:line="240" w:lineRule="auto"/>
        <w:rPr>
          <w:rFonts w:eastAsia="Times New Roman" w:cs="Arial"/>
          <w:shd w:val="clear" w:color="auto" w:fill="FFFFFF"/>
          <w:lang w:eastAsia="fr-FR"/>
        </w:rPr>
      </w:pPr>
      <w:r w:rsidRPr="0044486F">
        <w:rPr>
          <w:rFonts w:eastAsia="Times New Roman" w:cs="Arial"/>
          <w:lang w:eastAsia="fr-FR"/>
        </w:rPr>
        <w:br/>
      </w:r>
      <w:r w:rsidRPr="0044486F">
        <w:rPr>
          <w:rFonts w:eastAsia="Times New Roman" w:cs="Arial"/>
          <w:b/>
          <w:bCs/>
          <w:shd w:val="clear" w:color="auto" w:fill="FFFFFF"/>
          <w:lang w:eastAsia="fr-FR"/>
        </w:rPr>
        <w:t>Article 5 - Usage du matériel de l'entreprise</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5.1 </w:t>
      </w:r>
      <w:r w:rsidRPr="0044486F">
        <w:rPr>
          <w:rFonts w:eastAsia="Times New Roman" w:cs="Arial"/>
          <w:shd w:val="clear" w:color="auto" w:fill="FFFFFF"/>
          <w:lang w:eastAsia="fr-FR"/>
        </w:rPr>
        <w:t>Tout membre du personnel est tenu de conserver en bon état, d'une façon générale, tout le matériel qui lui est confié en vue de l'exécution de son travail. Il ne doit pas utiliser ce matériel à d'autres fins, et notamment à des fins personnelles, sans autorisation. Il est également interdit d'envoyer toute correspondance personnelle aux frais de l'entreprise.</w:t>
      </w:r>
      <w:r w:rsidRPr="0044486F">
        <w:rPr>
          <w:rFonts w:eastAsia="Times New Roman" w:cs="Arial"/>
          <w:b/>
          <w:bCs/>
          <w:shd w:val="clear" w:color="auto" w:fill="FFFFFF"/>
          <w:lang w:eastAsia="fr-FR"/>
        </w:rPr>
        <w:t>5.2 </w:t>
      </w:r>
      <w:r w:rsidRPr="0044486F">
        <w:rPr>
          <w:rFonts w:eastAsia="Times New Roman" w:cs="Arial"/>
          <w:shd w:val="clear" w:color="auto" w:fill="FFFFFF"/>
          <w:lang w:eastAsia="fr-FR"/>
        </w:rPr>
        <w:t>Tout salarié doit, avant de quitter l'entreprise, restituer les matières premières, l'outillage, les machines, les dessins et, en général, tous matériels et documents en sa possession et appartenant à l'entreprise.</w:t>
      </w:r>
      <w:r w:rsidRPr="0044486F">
        <w:rPr>
          <w:rFonts w:eastAsia="Times New Roman" w:cs="Arial"/>
          <w:b/>
          <w:bCs/>
          <w:shd w:val="clear" w:color="auto" w:fill="FFFFFF"/>
          <w:lang w:eastAsia="fr-FR"/>
        </w:rPr>
        <w:t>5.3 </w:t>
      </w:r>
      <w:r w:rsidRPr="0044486F">
        <w:rPr>
          <w:rFonts w:eastAsia="Times New Roman" w:cs="Arial"/>
          <w:shd w:val="clear" w:color="auto" w:fill="FFFFFF"/>
          <w:lang w:eastAsia="fr-FR"/>
        </w:rPr>
        <w:t>Il est interdit d'emporter des objets appartenant à l'entreprise sans autorisation.</w:t>
      </w:r>
      <w:r w:rsidRPr="0044486F">
        <w:rPr>
          <w:rFonts w:eastAsia="Times New Roman" w:cs="Arial"/>
          <w:b/>
          <w:bCs/>
          <w:shd w:val="clear" w:color="auto" w:fill="FFFFFF"/>
          <w:lang w:eastAsia="fr-FR"/>
        </w:rPr>
        <w:t>5.4 </w:t>
      </w:r>
      <w:r w:rsidRPr="0044486F">
        <w:rPr>
          <w:rFonts w:eastAsia="Times New Roman" w:cs="Arial"/>
          <w:shd w:val="clear" w:color="auto" w:fill="FFFFFF"/>
          <w:lang w:eastAsia="fr-FR"/>
        </w:rPr>
        <w:t>La direction peut procéder à une vérification, avec le consentement des intéressés et en leur présence, du contenu des divers effets et objets personnels ainsi que du contenu des vestiaires. Cette vérification sera effectuée dans des conditions préservant la dignité et l'intimité des personnes concernées dont le consentement sera dans la mesure du possible, recueilli en présence d'un tiers appartenant à l'entreprise ou d'un représentant du personnel. En cas de refus, la direction pourra faire procéder à la vérification par l'officier de police judiciaire compétent.</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6 - Usage des locaux de l'entreprise</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6.1 </w:t>
      </w:r>
      <w:r w:rsidRPr="0044486F">
        <w:rPr>
          <w:rFonts w:eastAsia="Times New Roman" w:cs="Arial"/>
          <w:shd w:val="clear" w:color="auto" w:fill="FFFFFF"/>
          <w:lang w:eastAsia="fr-FR"/>
        </w:rPr>
        <w:t>Les locaux de l'entreprise sont réservés exclusivement aux activités professionnelles de ses membres, il ne doit pas y être fait de travail personnel. Les communications téléphoniques à caractère personnel reçues ou données au cours du travail doivent être limitées aux cas d'urgence.</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est interdit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d'introduire dans les lieux de travail des objets et des marchandises destinés à y être vendus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de faire circuler sans autorisation de la direction des listes de souscription ou de collecte ; seules la collecte des cotisations syndicales et la diffusion des publications et tracts syndicaux peuvent être faites sans autorisation, dans les conditions prévues par la loi.</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lastRenderedPageBreak/>
        <w:t>6.2 </w:t>
      </w:r>
      <w:r w:rsidRPr="0044486F">
        <w:rPr>
          <w:rFonts w:eastAsia="Times New Roman" w:cs="Arial"/>
          <w:shd w:val="clear" w:color="auto" w:fill="FFFFFF"/>
          <w:lang w:eastAsia="fr-FR"/>
        </w:rPr>
        <w:t>L'affichage sur les murs est interdit en dehors des panneaux muraux réservés à cet effet ; les affiches ou notes de service régulièrement apposées sur ces panneaux ne doivent pas être lacérées ou détruites.</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En vue d'éviter toute dégradation, l'affichage d'objets décoratifs (posters, cartes postales...) est soumis à autorisation préalable du chef de service.</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7 - Exécution des activités professionnelles</w:t>
      </w:r>
      <w:r>
        <w:rPr>
          <w:rFonts w:eastAsia="Times New Roman" w:cs="Arial"/>
          <w:lang w:eastAsia="fr-FR"/>
        </w:rPr>
        <w:br/>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Dans l'exécution des tâches qui lui sont confiées, chaque membre du personnel est tenu de respecter les instructions qui lui sont données par ses supérieurs hiérarchiques.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4"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les entreprises qui appartiennent à un « s</w:t>
      </w:r>
      <w:r>
        <w:rPr>
          <w:rFonts w:eastAsia="Times New Roman" w:cs="Arial"/>
          <w:shd w:val="clear" w:color="auto" w:fill="FFFFFF"/>
          <w:lang w:eastAsia="fr-FR"/>
        </w:rPr>
        <w:t xml:space="preserve">ecteur pour lequel la loi ou le règlement </w:t>
      </w:r>
      <w:r w:rsidRPr="0044486F">
        <w:rPr>
          <w:rFonts w:eastAsia="Times New Roman" w:cs="Arial"/>
          <w:shd w:val="clear" w:color="auto" w:fill="FFFFFF"/>
          <w:lang w:eastAsia="fr-FR"/>
        </w:rPr>
        <w:t>reconnaît la sujétion au secret professionnel » peuvent insérer ici une clause destinée à rappeler cette obligation. C'est le cas de la banque notamment. Pour les clauses spécifiques aux établissements de crédit, voir la loi n° 88-70 du 22 janvier 1988 et les circulaires DRT n</w:t>
      </w:r>
      <w:r w:rsidRPr="0044486F">
        <w:rPr>
          <w:rFonts w:eastAsia="Times New Roman" w:cs="Arial"/>
          <w:shd w:val="clear" w:color="auto" w:fill="FFFFFF"/>
          <w:vertAlign w:val="superscript"/>
          <w:lang w:eastAsia="fr-FR"/>
        </w:rPr>
        <w:t>os</w:t>
      </w:r>
      <w:r w:rsidRPr="0044486F">
        <w:rPr>
          <w:rFonts w:eastAsia="Times New Roman" w:cs="Arial"/>
          <w:shd w:val="clear" w:color="auto" w:fill="FFFFFF"/>
          <w:lang w:eastAsia="fr-FR"/>
        </w:rPr>
        <w:t> 89-1 du 9 janvier 1989 et 90-22 du 13 novembre 1990.</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3"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8 - Retards, absences</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8.1 </w:t>
      </w:r>
      <w:r w:rsidRPr="0044486F">
        <w:rPr>
          <w:rFonts w:eastAsia="Times New Roman" w:cs="Arial"/>
          <w:shd w:val="clear" w:color="auto" w:fill="FFFFFF"/>
          <w:lang w:eastAsia="fr-FR"/>
        </w:rPr>
        <w:t>Tout retard doit être justifié auprès du ..... (selon le cas, chef de service, service du personnel).</w:t>
      </w:r>
    </w:p>
    <w:p w:rsidR="0044486F" w:rsidRPr="0044486F" w:rsidRDefault="0044486F" w:rsidP="0044486F">
      <w:pPr>
        <w:shd w:val="clear" w:color="auto" w:fill="FFFFFF"/>
        <w:spacing w:after="0" w:line="240" w:lineRule="auto"/>
        <w:ind w:left="15" w:right="15"/>
        <w:rPr>
          <w:rFonts w:eastAsia="Times New Roman" w:cs="Arial"/>
          <w:lang w:eastAsia="fr-FR"/>
        </w:rPr>
      </w:pPr>
      <w:r w:rsidRPr="0044486F">
        <w:rPr>
          <w:rFonts w:eastAsia="Times New Roman" w:cs="Arial"/>
          <w:lang w:eastAsia="fr-FR"/>
        </w:rPr>
        <w:t>Les retards réitérés non justifiés peuvent entraîner l'une des sanctions prév</w:t>
      </w:r>
      <w:r>
        <w:rPr>
          <w:rFonts w:eastAsia="Times New Roman" w:cs="Arial"/>
          <w:lang w:eastAsia="fr-FR"/>
        </w:rPr>
        <w:t xml:space="preserve">ues par l'article 10 du présent règlement </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8.2 </w:t>
      </w:r>
      <w:r w:rsidRPr="0044486F">
        <w:rPr>
          <w:rFonts w:eastAsia="Times New Roman" w:cs="Arial"/>
          <w:shd w:val="clear" w:color="auto" w:fill="FFFFFF"/>
          <w:lang w:eastAsia="fr-FR"/>
        </w:rPr>
        <w:t>L'absence pour maladie ou accident devra, sauf cas de force majeure, être justifiée dans un délai de ..... (délai) maximum, par l'envoi d'un certificat médical indiquant la durée probable de l'absence.</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2"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 xml:space="preserve">le salarié doit prévenir l'employeur le plus tôt possible. Un délai de prévenance peut être fixé par la convention collective de branche applicable dans l'entreprise ou par un accord collectif d'entreprise. A défaut, l'employeur </w:t>
      </w:r>
      <w:r>
        <w:rPr>
          <w:rFonts w:eastAsia="Times New Roman" w:cs="Arial"/>
          <w:shd w:val="clear" w:color="auto" w:fill="FFFFFF"/>
          <w:lang w:eastAsia="fr-FR"/>
        </w:rPr>
        <w:t>peut le fixer librement dans le règlement intérieur</w:t>
      </w:r>
      <w:r w:rsidRPr="0044486F">
        <w:rPr>
          <w:rFonts w:eastAsia="Times New Roman" w:cs="Arial"/>
          <w:shd w:val="clear" w:color="auto" w:fill="FFFFFF"/>
          <w:lang w:eastAsia="fr-FR"/>
        </w:rPr>
        <w:t>. Il est souvent de 48 heures.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1" alt="" style="width:453.6pt;height:.05pt;mso-width-percent:0;mso-height-percent:0;mso-width-percent:0;mso-height-percent:0" o:hrstd="t" o:hrnoshade="t" o:hr="t" fillcolor="#333" stroked="f"/>
        </w:pict>
      </w:r>
    </w:p>
    <w:p w:rsidR="0044486F" w:rsidRDefault="0044486F" w:rsidP="0044486F">
      <w:pPr>
        <w:spacing w:after="0" w:line="240" w:lineRule="auto"/>
        <w:rPr>
          <w:rFonts w:eastAsia="Times New Roman" w:cs="Arial"/>
          <w:shd w:val="clear" w:color="auto" w:fill="FFFFFF"/>
          <w:lang w:eastAsia="fr-FR"/>
        </w:rPr>
      </w:pPr>
      <w:r w:rsidRPr="0044486F">
        <w:rPr>
          <w:rFonts w:eastAsia="Times New Roman" w:cs="Arial"/>
          <w:b/>
          <w:bCs/>
          <w:shd w:val="clear" w:color="auto" w:fill="FFFFFF"/>
          <w:lang w:eastAsia="fr-FR"/>
        </w:rPr>
        <w:t>8.3 </w:t>
      </w:r>
      <w:r w:rsidRPr="0044486F">
        <w:rPr>
          <w:rFonts w:eastAsia="Times New Roman" w:cs="Arial"/>
          <w:shd w:val="clear" w:color="auto" w:fill="FFFFFF"/>
          <w:lang w:eastAsia="fr-FR"/>
        </w:rPr>
        <w:t>Toute absence autre que l'absence pour maladie ou accident doit être justifiée dans les 3 jours maximum, sauf cas de force majeure. Toute absence non justifiée dans ces conditions peut faire l'objet d'une sanction. Il en est de même pour toute sortie anticipée sans motif légitime ou sans autorisation (v. ci-avant article 4), sauf pour les personnes appelées à s'absenter de façon régulière en raison de leur fonction ou d'un mandat syndical.</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9 - Interdiction du harcèlement et des agissements sexistes </w:t>
      </w:r>
      <w:r w:rsidRPr="0044486F">
        <w:rPr>
          <w:rFonts w:eastAsia="Times New Roman" w:cs="Arial"/>
          <w:lang w:eastAsia="fr-FR"/>
        </w:rPr>
        <w:br/>
      </w:r>
      <w:r w:rsidRPr="0044486F">
        <w:rPr>
          <w:rFonts w:eastAsia="Times New Roman" w:cs="Arial"/>
          <w:lang w:eastAsia="fr-FR"/>
        </w:rPr>
        <w:br/>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50"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clause légale obligatoire.</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9"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9.1 Harcèlement sexuel</w:t>
      </w:r>
      <w:r>
        <w:rPr>
          <w:rFonts w:eastAsia="Times New Roman" w:cs="Arial"/>
          <w:lang w:eastAsia="fr-FR"/>
        </w:rPr>
        <w:br/>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Selon les dispositions des articles </w:t>
      </w:r>
      <w:hyperlink r:id="rId7" w:history="1">
        <w:r w:rsidRPr="0044486F">
          <w:rPr>
            <w:rFonts w:eastAsia="Times New Roman" w:cs="Arial"/>
            <w:u w:val="single"/>
            <w:lang w:eastAsia="fr-FR"/>
          </w:rPr>
          <w:t> L. 1153-1</w:t>
        </w:r>
      </w:hyperlink>
      <w:r w:rsidRPr="0044486F">
        <w:rPr>
          <w:rFonts w:eastAsia="Times New Roman" w:cs="Arial"/>
          <w:lang w:eastAsia="fr-FR"/>
        </w:rPr>
        <w:t> à L. 1153-6 du code du travail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Aucun salarié ne doit subir des faits (art. </w:t>
      </w:r>
      <w:hyperlink r:id="rId8" w:history="1">
        <w:r w:rsidRPr="0044486F">
          <w:rPr>
            <w:rFonts w:eastAsia="Times New Roman" w:cs="Arial"/>
            <w:u w:val="single"/>
            <w:lang w:eastAsia="fr-FR"/>
          </w:rPr>
          <w:t> L. 1153-1</w:t>
        </w:r>
      </w:hyperlink>
      <w:r w:rsidRPr="0044486F">
        <w:rPr>
          <w:rFonts w:eastAsia="Times New Roman" w:cs="Arial"/>
          <w:lang w:eastAsia="fr-FR"/>
        </w:rPr>
        <w:t>)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lastRenderedPageBreak/>
        <w:t>-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Aucun salarié, aucune personne en formation ou en stage, aucun candidat à un recrutement, à un stage ou à une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définis à l'article </w:t>
      </w:r>
      <w:hyperlink r:id="rId9" w:history="1">
        <w:r w:rsidRPr="0044486F">
          <w:rPr>
            <w:rFonts w:eastAsia="Times New Roman" w:cs="Arial"/>
            <w:u w:val="single"/>
            <w:lang w:eastAsia="fr-FR"/>
          </w:rPr>
          <w:t> L. 1153-1</w:t>
        </w:r>
      </w:hyperlink>
      <w:r w:rsidRPr="0044486F">
        <w:rPr>
          <w:rFonts w:eastAsia="Times New Roman" w:cs="Arial"/>
          <w:lang w:eastAsia="fr-FR"/>
        </w:rPr>
        <w:t>, y compris, dans le cas mentionné au 1° du même article, si les propos ou comportements n'ont pas été répétés (art. </w:t>
      </w:r>
      <w:hyperlink r:id="rId10" w:history="1">
        <w:r w:rsidRPr="0044486F">
          <w:rPr>
            <w:rFonts w:eastAsia="Times New Roman" w:cs="Arial"/>
            <w:u w:val="single"/>
            <w:lang w:eastAsia="fr-FR"/>
          </w:rPr>
          <w:t> L. 1153-2</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Aucun salarié, aucune personne en formation ou en stage ne peut être sanctionné, licencié ou faire l'objet d'une mesure discriminatoire pour avoir témoigné de faits de harcèlement sexuel ou pour les avoir relatés (art. </w:t>
      </w:r>
      <w:hyperlink r:id="rId11" w:history="1">
        <w:r w:rsidRPr="0044486F">
          <w:rPr>
            <w:rFonts w:eastAsia="Times New Roman" w:cs="Arial"/>
            <w:u w:val="single"/>
            <w:lang w:eastAsia="fr-FR"/>
          </w:rPr>
          <w:t> L. 1153-3</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disposition ou tout acte contraire aux dispositions des articles </w:t>
      </w:r>
      <w:hyperlink r:id="rId12" w:history="1">
        <w:r w:rsidRPr="0044486F">
          <w:rPr>
            <w:rFonts w:eastAsia="Times New Roman" w:cs="Arial"/>
            <w:u w:val="single"/>
            <w:lang w:eastAsia="fr-FR"/>
          </w:rPr>
          <w:t> L. 1153-1</w:t>
        </w:r>
      </w:hyperlink>
      <w:r w:rsidRPr="0044486F">
        <w:rPr>
          <w:rFonts w:eastAsia="Times New Roman" w:cs="Arial"/>
          <w:lang w:eastAsia="fr-FR"/>
        </w:rPr>
        <w:t> à L. 1153-3 est nul (art. </w:t>
      </w:r>
      <w:hyperlink r:id="rId13" w:history="1">
        <w:r w:rsidRPr="0044486F">
          <w:rPr>
            <w:rFonts w:eastAsia="Times New Roman" w:cs="Arial"/>
            <w:u w:val="single"/>
            <w:lang w:eastAsia="fr-FR"/>
          </w:rPr>
          <w:t> L. 1153-4</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L'employeur prend toutes dispositions nécessaires en vue de prévenir les faits de harcèlement sexuel, d'y mettre un terme et de les sanctionner. Dans les lieux de travail ainsi que dans les locaux ou à la porte des locaux où se fait l'embauche, les personnes mentionnées à l'article </w:t>
      </w:r>
      <w:hyperlink r:id="rId14" w:history="1">
        <w:r w:rsidRPr="0044486F">
          <w:rPr>
            <w:rFonts w:eastAsia="Times New Roman" w:cs="Arial"/>
            <w:u w:val="single"/>
            <w:lang w:eastAsia="fr-FR"/>
          </w:rPr>
          <w:t>L. 1153-2</w:t>
        </w:r>
      </w:hyperlink>
      <w:r w:rsidRPr="0044486F">
        <w:rPr>
          <w:rFonts w:eastAsia="Times New Roman" w:cs="Arial"/>
          <w:lang w:eastAsia="fr-FR"/>
        </w:rPr>
        <w:t> sont informées par tout moyen du texte de l'article </w:t>
      </w:r>
      <w:hyperlink r:id="rId15" w:history="1">
        <w:r w:rsidRPr="0044486F">
          <w:rPr>
            <w:rFonts w:eastAsia="Times New Roman" w:cs="Arial"/>
            <w:u w:val="single"/>
            <w:lang w:eastAsia="fr-FR"/>
          </w:rPr>
          <w:t> 222-33</w:t>
        </w:r>
      </w:hyperlink>
      <w:r w:rsidRPr="0044486F">
        <w:rPr>
          <w:rFonts w:eastAsia="Times New Roman" w:cs="Arial"/>
          <w:lang w:eastAsia="fr-FR"/>
        </w:rPr>
        <w:t> du code pénal (art. </w:t>
      </w:r>
      <w:hyperlink r:id="rId16" w:history="1">
        <w:r w:rsidRPr="0044486F">
          <w:rPr>
            <w:rFonts w:eastAsia="Times New Roman" w:cs="Arial"/>
            <w:u w:val="single"/>
            <w:lang w:eastAsia="fr-FR"/>
          </w:rPr>
          <w:t> L. 1153-5</w:t>
        </w:r>
      </w:hyperlink>
      <w:r w:rsidRPr="0044486F">
        <w:rPr>
          <w:rFonts w:eastAsia="Times New Roman" w:cs="Arial"/>
          <w:lang w:eastAsia="fr-FR"/>
        </w:rPr>
        <w:t>).</w:t>
      </w:r>
    </w:p>
    <w:p w:rsid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 salarié ayant procédé à des faits de harcèlement sexuel est passible d'une sanction disciplinaire (art. </w:t>
      </w:r>
      <w:hyperlink r:id="rId17" w:history="1">
        <w:r w:rsidRPr="0044486F">
          <w:rPr>
            <w:rFonts w:eastAsia="Times New Roman" w:cs="Arial"/>
            <w:u w:val="single"/>
            <w:lang w:eastAsia="fr-FR"/>
          </w:rPr>
          <w:t> L. 1153-6</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9.2 Harcèlement moral</w:t>
      </w:r>
      <w:r w:rsidRPr="0044486F">
        <w:rPr>
          <w:rFonts w:eastAsia="Times New Roman" w:cs="Arial"/>
          <w:lang w:eastAsia="fr-FR"/>
        </w:rPr>
        <w:br/>
      </w:r>
      <w:r w:rsidRPr="0044486F">
        <w:rPr>
          <w:rFonts w:eastAsia="Times New Roman" w:cs="Arial"/>
          <w:lang w:eastAsia="fr-FR"/>
        </w:rPr>
        <w:br/>
        <w:t>Selon les dispositions des articles </w:t>
      </w:r>
      <w:hyperlink r:id="rId18" w:history="1">
        <w:r w:rsidRPr="0044486F">
          <w:rPr>
            <w:rFonts w:eastAsia="Times New Roman" w:cs="Arial"/>
            <w:u w:val="single"/>
            <w:lang w:eastAsia="fr-FR"/>
          </w:rPr>
          <w:t> L. 1152-1</w:t>
        </w:r>
      </w:hyperlink>
      <w:r w:rsidRPr="0044486F">
        <w:rPr>
          <w:rFonts w:eastAsia="Times New Roman" w:cs="Arial"/>
          <w:lang w:eastAsia="fr-FR"/>
        </w:rPr>
        <w:t> à L. 1152-6 du code du travail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Aucun salarié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 (art. </w:t>
      </w:r>
      <w:hyperlink r:id="rId19" w:history="1">
        <w:r w:rsidRPr="0044486F">
          <w:rPr>
            <w:rFonts w:eastAsia="Times New Roman" w:cs="Arial"/>
            <w:u w:val="single"/>
            <w:lang w:eastAsia="fr-FR"/>
          </w:rPr>
          <w:t> L. 1152-1</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 (art. </w:t>
      </w:r>
      <w:hyperlink r:id="rId20" w:history="1">
        <w:r w:rsidRPr="0044486F">
          <w:rPr>
            <w:rFonts w:eastAsia="Times New Roman" w:cs="Arial"/>
            <w:u w:val="single"/>
            <w:lang w:eastAsia="fr-FR"/>
          </w:rPr>
          <w:t> L. 1152-2</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Toute rupture du contrat de travail intervenue en méconnaissance des dispositions des articles </w:t>
      </w:r>
      <w:hyperlink r:id="rId21" w:history="1">
        <w:r w:rsidRPr="0044486F">
          <w:rPr>
            <w:rFonts w:eastAsia="Times New Roman" w:cs="Arial"/>
            <w:u w:val="single"/>
            <w:lang w:eastAsia="fr-FR"/>
          </w:rPr>
          <w:t> L. 1152-1</w:t>
        </w:r>
      </w:hyperlink>
      <w:r w:rsidRPr="0044486F">
        <w:rPr>
          <w:rFonts w:eastAsia="Times New Roman" w:cs="Arial"/>
          <w:lang w:eastAsia="fr-FR"/>
        </w:rPr>
        <w:t> et </w:t>
      </w:r>
      <w:hyperlink r:id="rId22" w:history="1">
        <w:r w:rsidRPr="0044486F">
          <w:rPr>
            <w:rFonts w:eastAsia="Times New Roman" w:cs="Arial"/>
            <w:u w:val="single"/>
            <w:lang w:eastAsia="fr-FR"/>
          </w:rPr>
          <w:t>L. 1152-2</w:t>
        </w:r>
      </w:hyperlink>
      <w:r w:rsidRPr="0044486F">
        <w:rPr>
          <w:rFonts w:eastAsia="Times New Roman" w:cs="Arial"/>
          <w:lang w:eastAsia="fr-FR"/>
        </w:rPr>
        <w:t>, toute disposition ou tout acte contraire est nul (art. </w:t>
      </w:r>
      <w:hyperlink r:id="rId23" w:history="1">
        <w:r w:rsidRPr="0044486F">
          <w:rPr>
            <w:rFonts w:eastAsia="Times New Roman" w:cs="Arial"/>
            <w:u w:val="single"/>
            <w:lang w:eastAsia="fr-FR"/>
          </w:rPr>
          <w:t> L. 1152-3</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L'employeur prend toutes dispositions nécessaires en vue de prévenir les agissements de harcèlement moral. Les personnes mentionnées à l'article </w:t>
      </w:r>
      <w:hyperlink r:id="rId24" w:history="1">
        <w:r w:rsidRPr="0044486F">
          <w:rPr>
            <w:rFonts w:eastAsia="Times New Roman" w:cs="Arial"/>
            <w:u w:val="single"/>
            <w:lang w:eastAsia="fr-FR"/>
          </w:rPr>
          <w:t>L. 1152-2</w:t>
        </w:r>
      </w:hyperlink>
      <w:r w:rsidRPr="0044486F">
        <w:rPr>
          <w:rFonts w:eastAsia="Times New Roman" w:cs="Arial"/>
          <w:lang w:eastAsia="fr-FR"/>
        </w:rPr>
        <w:t> sont informées par tout moyen du texte de l'article </w:t>
      </w:r>
      <w:hyperlink r:id="rId25" w:history="1">
        <w:r w:rsidRPr="0044486F">
          <w:rPr>
            <w:rFonts w:eastAsia="Times New Roman" w:cs="Arial"/>
            <w:u w:val="single"/>
            <w:lang w:eastAsia="fr-FR"/>
          </w:rPr>
          <w:t> 222-33-2</w:t>
        </w:r>
      </w:hyperlink>
      <w:r w:rsidRPr="0044486F">
        <w:rPr>
          <w:rFonts w:eastAsia="Times New Roman" w:cs="Arial"/>
          <w:lang w:eastAsia="fr-FR"/>
        </w:rPr>
        <w:t> du code pénal (art. </w:t>
      </w:r>
      <w:hyperlink r:id="rId26" w:history="1">
        <w:r w:rsidRPr="0044486F">
          <w:rPr>
            <w:rFonts w:eastAsia="Times New Roman" w:cs="Arial"/>
            <w:u w:val="single"/>
            <w:lang w:eastAsia="fr-FR"/>
          </w:rPr>
          <w:t> L. 1152-4</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Tout salarié ayant procédé à des agissements de harcèlement moral est passible d'une sanction disciplinaire (art. </w:t>
      </w:r>
      <w:hyperlink r:id="rId27" w:history="1">
        <w:r w:rsidRPr="0044486F">
          <w:rPr>
            <w:rFonts w:eastAsia="Times New Roman" w:cs="Arial"/>
            <w:u w:val="single"/>
            <w:lang w:eastAsia="fr-FR"/>
          </w:rPr>
          <w:t> L. 1152-5</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 xml:space="preserve">Une procédure de médiation peut être mise en </w:t>
      </w:r>
      <w:proofErr w:type="spellStart"/>
      <w:r w:rsidRPr="0044486F">
        <w:rPr>
          <w:rFonts w:eastAsia="Times New Roman" w:cs="Arial"/>
          <w:lang w:eastAsia="fr-FR"/>
        </w:rPr>
        <w:t>oeuvre</w:t>
      </w:r>
      <w:proofErr w:type="spellEnd"/>
      <w:r w:rsidRPr="0044486F">
        <w:rPr>
          <w:rFonts w:eastAsia="Times New Roman" w:cs="Arial"/>
          <w:lang w:eastAsia="fr-FR"/>
        </w:rPr>
        <w:t xml:space="preserve"> par toute personne de l'entreprise s'estimant victime de harcèlement moral ou par la personne mise en cause. Le choix du médiateur fait l'objet d'un accord entre les parties. Le médiateur s'informe de l'état des relations entre les parties. Il tente </w:t>
      </w:r>
      <w:r w:rsidRPr="0044486F">
        <w:rPr>
          <w:rFonts w:eastAsia="Times New Roman" w:cs="Arial"/>
          <w:lang w:eastAsia="fr-FR"/>
        </w:rPr>
        <w:lastRenderedPageBreak/>
        <w:t>de les concilier et leur soumet des propositions qu'il consigne par écrit en vue de mettre fin au harcèlement. Lorsque la conciliation échoue, le médiateur informe les parties des éventuelles sanctions encourues et des garanties procédurales prévues en faveur de la victime (art. </w:t>
      </w:r>
      <w:hyperlink r:id="rId28" w:history="1">
        <w:r w:rsidRPr="0044486F">
          <w:rPr>
            <w:rFonts w:eastAsia="Times New Roman" w:cs="Arial"/>
            <w:u w:val="single"/>
            <w:lang w:eastAsia="fr-FR"/>
          </w:rPr>
          <w:t> L. 1152-6</w:t>
        </w:r>
      </w:hyperlink>
      <w:r w:rsidRPr="0044486F">
        <w:rPr>
          <w:rFonts w:eastAsia="Times New Roman" w:cs="Arial"/>
          <w:lang w:eastAsia="fr-FR"/>
        </w:rPr>
        <w:t>).</w:t>
      </w:r>
    </w:p>
    <w:p w:rsidR="0044486F" w:rsidRDefault="0044486F" w:rsidP="0044486F">
      <w:pPr>
        <w:spacing w:after="0" w:line="240" w:lineRule="auto"/>
        <w:rPr>
          <w:rFonts w:eastAsia="Times New Roman" w:cs="Arial"/>
          <w:b/>
          <w:bCs/>
          <w:shd w:val="clear" w:color="auto" w:fill="FFFFFF"/>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9.3 Autres dispositions relatives au harcèlement </w:t>
      </w:r>
      <w:r>
        <w:rPr>
          <w:rFonts w:eastAsia="Times New Roman" w:cs="Arial"/>
          <w:lang w:eastAsia="fr-FR"/>
        </w:rPr>
        <w:br/>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8"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l'article </w:t>
      </w:r>
      <w:hyperlink r:id="rId29" w:history="1">
        <w:r w:rsidRPr="0044486F">
          <w:rPr>
            <w:rFonts w:eastAsia="Times New Roman" w:cs="Arial"/>
            <w:u w:val="single"/>
            <w:shd w:val="clear" w:color="auto" w:fill="FFFFFF"/>
            <w:lang w:eastAsia="fr-FR"/>
          </w:rPr>
          <w:t> L. 1321-2</w:t>
        </w:r>
      </w:hyperlink>
      <w:r>
        <w:rPr>
          <w:rFonts w:eastAsia="Times New Roman" w:cs="Arial"/>
          <w:shd w:val="clear" w:color="auto" w:fill="FFFFFF"/>
          <w:lang w:eastAsia="fr-FR"/>
        </w:rPr>
        <w:t xml:space="preserve"> du code du travail exige que le règlement intérieur </w:t>
      </w:r>
      <w:r w:rsidRPr="0044486F">
        <w:rPr>
          <w:rFonts w:eastAsia="Times New Roman" w:cs="Arial"/>
          <w:shd w:val="clear" w:color="auto" w:fill="FFFFFF"/>
          <w:lang w:eastAsia="fr-FR"/>
        </w:rPr>
        <w:t>rappelle les dispositions relatives aux harcèlements moral et sexuel prévues par ce même code. En théorie, il convient donc de citer dans ce document tous les articles du code du travail traitant du harcèlement, ce qui implique de rappeler également les dispositions su</w:t>
      </w:r>
      <w:r>
        <w:rPr>
          <w:rFonts w:eastAsia="Times New Roman" w:cs="Arial"/>
          <w:shd w:val="clear" w:color="auto" w:fill="FFFFFF"/>
          <w:lang w:eastAsia="fr-FR"/>
        </w:rPr>
        <w:t xml:space="preserve">ivantes si l'on souhaite que le règlement </w:t>
      </w:r>
      <w:r w:rsidRPr="0044486F">
        <w:rPr>
          <w:rFonts w:eastAsia="Times New Roman" w:cs="Arial"/>
          <w:shd w:val="clear" w:color="auto" w:fill="FFFFFF"/>
          <w:lang w:eastAsia="fr-FR"/>
        </w:rPr>
        <w:t>soit parfaitement conforme aux exigences légales.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7" alt="" style="width:453.6pt;height:.05pt;mso-width-percent:0;mso-height-percent:0;mso-width-percent:0;mso-height-percent:0" o:hrstd="t" o:hrnoshade="t" o:hr="t" fillcolor="#333" stroked="f"/>
        </w:pic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Selon les dispositions des articles </w:t>
      </w:r>
      <w:hyperlink r:id="rId30" w:history="1">
        <w:r w:rsidRPr="0044486F">
          <w:rPr>
            <w:rFonts w:eastAsia="Times New Roman" w:cs="Arial"/>
            <w:u w:val="single"/>
            <w:lang w:eastAsia="fr-FR"/>
          </w:rPr>
          <w:t> L. 1154-1</w:t>
        </w:r>
      </w:hyperlink>
      <w:r w:rsidRPr="0044486F">
        <w:rPr>
          <w:rFonts w:eastAsia="Times New Roman" w:cs="Arial"/>
          <w:lang w:eastAsia="fr-FR"/>
        </w:rPr>
        <w:t> à L. 1155-2 du code du travail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Lorsque survient un litige relatif à l'application des articles </w:t>
      </w:r>
      <w:hyperlink r:id="rId31" w:history="1">
        <w:r w:rsidRPr="0044486F">
          <w:rPr>
            <w:rFonts w:eastAsia="Times New Roman" w:cs="Arial"/>
            <w:u w:val="single"/>
            <w:lang w:eastAsia="fr-FR"/>
          </w:rPr>
          <w:t> L. 1152-1</w:t>
        </w:r>
      </w:hyperlink>
      <w:r w:rsidRPr="0044486F">
        <w:rPr>
          <w:rFonts w:eastAsia="Times New Roman" w:cs="Arial"/>
          <w:lang w:eastAsia="fr-FR"/>
        </w:rPr>
        <w:t> à L. 1152-3 et </w:t>
      </w:r>
      <w:hyperlink r:id="rId32" w:history="1">
        <w:r w:rsidRPr="0044486F">
          <w:rPr>
            <w:rFonts w:eastAsia="Times New Roman" w:cs="Arial"/>
            <w:u w:val="single"/>
            <w:lang w:eastAsia="fr-FR"/>
          </w:rPr>
          <w:t>L. 1153-1</w:t>
        </w:r>
      </w:hyperlink>
      <w:r w:rsidRPr="0044486F">
        <w:rPr>
          <w:rFonts w:eastAsia="Times New Roman" w:cs="Arial"/>
          <w:lang w:eastAsia="fr-FR"/>
        </w:rPr>
        <w:t> à L. 1153-4, le candidat à un emploi, à un stage ou à une période de formation en entreprise ou le salarié établit des faits qui permettent de présumer l'existence d'un harcèlement. Au vu de ces éléments, il incombe à la partie défenderesse de prouver que ces agissements ne sont pas constitutifs d'un tel harcèlement et que sa décision est justifiée par des éléments objectifs étrangers à tout harcèlement. Le juge forme sa conviction après avoir ordonné, en cas de besoin, toutes les mesures d'instruction qu'il estime utiles (art. </w:t>
      </w:r>
      <w:hyperlink r:id="rId33" w:history="1">
        <w:r w:rsidRPr="0044486F">
          <w:rPr>
            <w:rFonts w:eastAsia="Times New Roman" w:cs="Arial"/>
            <w:u w:val="single"/>
            <w:lang w:eastAsia="fr-FR"/>
          </w:rPr>
          <w:t> L. 1154-1</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Les organisations syndicales représentatives dans l'entreprise peuvent exercer en justice toutes les actions résultant des articles </w:t>
      </w:r>
      <w:hyperlink r:id="rId34" w:history="1">
        <w:r w:rsidRPr="0044486F">
          <w:rPr>
            <w:rFonts w:eastAsia="Times New Roman" w:cs="Arial"/>
            <w:u w:val="single"/>
            <w:lang w:eastAsia="fr-FR"/>
          </w:rPr>
          <w:t> L. 1152-1</w:t>
        </w:r>
      </w:hyperlink>
      <w:r w:rsidRPr="0044486F">
        <w:rPr>
          <w:rFonts w:eastAsia="Times New Roman" w:cs="Arial"/>
          <w:lang w:eastAsia="fr-FR"/>
        </w:rPr>
        <w:t> à L. 1152-3 et </w:t>
      </w:r>
      <w:hyperlink r:id="rId35" w:history="1">
        <w:r w:rsidRPr="0044486F">
          <w:rPr>
            <w:rFonts w:eastAsia="Times New Roman" w:cs="Arial"/>
            <w:u w:val="single"/>
            <w:lang w:eastAsia="fr-FR"/>
          </w:rPr>
          <w:t>L. 1153-1</w:t>
        </w:r>
      </w:hyperlink>
      <w:r w:rsidRPr="0044486F">
        <w:rPr>
          <w:rFonts w:eastAsia="Times New Roman" w:cs="Arial"/>
          <w:lang w:eastAsia="fr-FR"/>
        </w:rPr>
        <w:t> à L. 1153-4. Elles peuvent exercer ces actions en faveur d'un salarié de l'entreprise dans les conditions prévues par l'article </w:t>
      </w:r>
      <w:hyperlink r:id="rId36" w:history="1">
        <w:r w:rsidRPr="0044486F">
          <w:rPr>
            <w:rFonts w:eastAsia="Times New Roman" w:cs="Arial"/>
            <w:u w:val="single"/>
            <w:lang w:eastAsia="fr-FR"/>
          </w:rPr>
          <w:t> L. 1154-1</w:t>
        </w:r>
      </w:hyperlink>
      <w:r w:rsidRPr="0044486F">
        <w:rPr>
          <w:rFonts w:eastAsia="Times New Roman" w:cs="Arial"/>
          <w:lang w:eastAsia="fr-FR"/>
        </w:rPr>
        <w:t>, sous réserve de justifier d'un accord écrit de l'intéressé. L'intéressé peut toujours intervenir à l'instance engagée par le syndicat et y mettre fin à tout moment (art. </w:t>
      </w:r>
      <w:hyperlink r:id="rId37" w:history="1">
        <w:r w:rsidRPr="0044486F">
          <w:rPr>
            <w:rFonts w:eastAsia="Times New Roman" w:cs="Arial"/>
            <w:u w:val="single"/>
            <w:lang w:eastAsia="fr-FR"/>
          </w:rPr>
          <w:t> L. 1154-2</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 fait de porter ou de tenter de porter atteinte à l'exercice régulier des fonctions de médiateur, prévu à l'article </w:t>
      </w:r>
      <w:hyperlink r:id="rId38" w:history="1">
        <w:r w:rsidRPr="0044486F">
          <w:rPr>
            <w:rFonts w:eastAsia="Times New Roman" w:cs="Arial"/>
            <w:u w:val="single"/>
            <w:lang w:eastAsia="fr-FR"/>
          </w:rPr>
          <w:t> L. 1152-6</w:t>
        </w:r>
      </w:hyperlink>
      <w:r w:rsidRPr="0044486F">
        <w:rPr>
          <w:rFonts w:eastAsia="Times New Roman" w:cs="Arial"/>
          <w:lang w:eastAsia="fr-FR"/>
        </w:rPr>
        <w:t>, est puni d'un emprisonnement d'un an et d'une amende de 3 750 € (art. </w:t>
      </w:r>
      <w:hyperlink r:id="rId39" w:history="1">
        <w:r w:rsidRPr="0044486F">
          <w:rPr>
            <w:rFonts w:eastAsia="Times New Roman" w:cs="Arial"/>
            <w:u w:val="single"/>
            <w:lang w:eastAsia="fr-FR"/>
          </w:rPr>
          <w:t> L. 1155-1</w:t>
        </w:r>
      </w:hyperlink>
      <w:r w:rsidRPr="0044486F">
        <w:rPr>
          <w:rFonts w:eastAsia="Times New Roman" w:cs="Arial"/>
          <w:lang w:eastAsia="fr-FR"/>
        </w:rPr>
        <w:t>).</w:t>
      </w:r>
    </w:p>
    <w:p w:rsid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Sont punis d'un an d'emprisonnement et d'une amende de 3 750 € les faits de discriminations commis à la suite d'un harcèlement moral ou sexuel définis aux articles </w:t>
      </w:r>
      <w:hyperlink r:id="rId40" w:history="1">
        <w:r w:rsidRPr="0044486F">
          <w:rPr>
            <w:rFonts w:eastAsia="Times New Roman" w:cs="Arial"/>
            <w:u w:val="single"/>
            <w:lang w:eastAsia="fr-FR"/>
          </w:rPr>
          <w:t> L. 1152-2</w:t>
        </w:r>
      </w:hyperlink>
      <w:r w:rsidRPr="0044486F">
        <w:rPr>
          <w:rFonts w:eastAsia="Times New Roman" w:cs="Arial"/>
          <w:lang w:eastAsia="fr-FR"/>
        </w:rPr>
        <w:t>, </w:t>
      </w:r>
      <w:hyperlink r:id="rId41" w:history="1">
        <w:r w:rsidRPr="0044486F">
          <w:rPr>
            <w:rFonts w:eastAsia="Times New Roman" w:cs="Arial"/>
            <w:u w:val="single"/>
            <w:lang w:eastAsia="fr-FR"/>
          </w:rPr>
          <w:t>L. 1153-2</w:t>
        </w:r>
      </w:hyperlink>
      <w:r w:rsidRPr="0044486F">
        <w:rPr>
          <w:rFonts w:eastAsia="Times New Roman" w:cs="Arial"/>
          <w:lang w:eastAsia="fr-FR"/>
        </w:rPr>
        <w:t> et </w:t>
      </w:r>
      <w:hyperlink r:id="rId42" w:history="1">
        <w:r w:rsidRPr="0044486F">
          <w:rPr>
            <w:rFonts w:eastAsia="Times New Roman" w:cs="Arial"/>
            <w:u w:val="single"/>
            <w:lang w:eastAsia="fr-FR"/>
          </w:rPr>
          <w:t>L. 1153-3</w:t>
        </w:r>
      </w:hyperlink>
      <w:r w:rsidRPr="0044486F">
        <w:rPr>
          <w:rFonts w:eastAsia="Times New Roman" w:cs="Arial"/>
          <w:lang w:eastAsia="fr-FR"/>
        </w:rPr>
        <w:t> du présent code. La juridiction peut également ordonner, à titre de peine complémentaire, l'affichage du jugement aux frais de la personne condamnée dans les conditions prévues à l'article </w:t>
      </w:r>
      <w:hyperlink r:id="rId43" w:history="1">
        <w:r w:rsidRPr="0044486F">
          <w:rPr>
            <w:rFonts w:eastAsia="Times New Roman" w:cs="Arial"/>
            <w:u w:val="single"/>
            <w:lang w:eastAsia="fr-FR"/>
          </w:rPr>
          <w:t> L. 131-35</w:t>
        </w:r>
      </w:hyperlink>
      <w:r w:rsidRPr="0044486F">
        <w:rPr>
          <w:rFonts w:eastAsia="Times New Roman" w:cs="Arial"/>
          <w:lang w:eastAsia="fr-FR"/>
        </w:rPr>
        <w:t> du code pénal et son insertion, intégrale ou par extraits, dans les journaux qu'elle désigne. Ces frais ne peuvent excéder le montant maximum de l'amende encourue (art. </w:t>
      </w:r>
      <w:hyperlink r:id="rId44" w:history="1">
        <w:r w:rsidRPr="0044486F">
          <w:rPr>
            <w:rFonts w:eastAsia="Times New Roman" w:cs="Arial"/>
            <w:u w:val="single"/>
            <w:lang w:eastAsia="fr-FR"/>
          </w:rPr>
          <w:t> L. 1155-2</w:t>
        </w:r>
      </w:hyperlink>
      <w:r w:rsidRPr="0044486F">
        <w:rPr>
          <w:rFonts w:eastAsia="Times New Roman" w:cs="Arial"/>
          <w:lang w:eastAsia="fr-FR"/>
        </w:rPr>
        <w:t>).</w:t>
      </w:r>
    </w:p>
    <w:p w:rsidR="0044486F" w:rsidRPr="0044486F" w:rsidRDefault="0044486F" w:rsidP="0044486F">
      <w:pPr>
        <w:shd w:val="clear" w:color="auto" w:fill="FFFFFF"/>
        <w:spacing w:before="75" w:after="75" w:line="240" w:lineRule="auto"/>
        <w:ind w:left="15" w:right="15"/>
        <w:rPr>
          <w:rFonts w:eastAsia="Times New Roman" w:cs="Arial"/>
          <w:lang w:eastAsia="fr-FR"/>
        </w:rPr>
      </w:pP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9.4 Agissement sexiste</w:t>
      </w:r>
      <w:r w:rsidRPr="0044486F">
        <w:rPr>
          <w:rFonts w:eastAsia="Times New Roman" w:cs="Arial"/>
          <w:lang w:eastAsia="fr-FR"/>
        </w:rPr>
        <w:br/>
      </w:r>
      <w:r w:rsidRPr="0044486F">
        <w:rPr>
          <w:rFonts w:eastAsia="Times New Roman" w:cs="Arial"/>
          <w:lang w:eastAsia="fr-FR"/>
        </w:rPr>
        <w:br/>
        <w:t>Selon l'article </w:t>
      </w:r>
      <w:hyperlink r:id="rId45" w:history="1">
        <w:r w:rsidRPr="0044486F">
          <w:rPr>
            <w:rFonts w:eastAsia="Times New Roman" w:cs="Arial"/>
            <w:u w:val="single"/>
            <w:lang w:eastAsia="fr-FR"/>
          </w:rPr>
          <w:t>L. 1142-2-1</w:t>
        </w:r>
      </w:hyperlink>
      <w:r w:rsidRPr="0044486F">
        <w:rPr>
          <w:rFonts w:eastAsia="Times New Roman" w:cs="Arial"/>
          <w:lang w:eastAsia="fr-FR"/>
        </w:rPr>
        <w:t> du code du travail :</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Nul ne doit subir d'agissement sexiste, défini comme tout agissement lié au sexe d'une personne, ayant pour objet ou pour effet de porter atteinte à sa dignité ou de créer un environnement intimidant, hostile, dégradant, humiliant ou offensant. Est passible d'une sanction disciplinaire tout salarié ayant procédé aux agissements précédemment définis.</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10 - Neutralité</w:t>
      </w:r>
      <w:r w:rsidRPr="0044486F">
        <w:rPr>
          <w:rFonts w:eastAsia="Times New Roman" w:cs="Arial"/>
          <w:lang w:eastAsia="fr-FR"/>
        </w:rPr>
        <w:br/>
      </w:r>
      <w:r w:rsidRPr="0044486F">
        <w:rPr>
          <w:rFonts w:eastAsia="Times New Roman" w:cs="Arial"/>
          <w:lang w:eastAsia="fr-FR"/>
        </w:rPr>
        <w:br/>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lastRenderedPageBreak/>
        <w:pict>
          <v:rect id="_x0000_i1046"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en vertu de l'article </w:t>
      </w:r>
      <w:hyperlink r:id="rId46" w:history="1">
        <w:r w:rsidRPr="0044486F">
          <w:rPr>
            <w:rFonts w:eastAsia="Times New Roman" w:cs="Arial"/>
            <w:u w:val="single"/>
            <w:shd w:val="clear" w:color="auto" w:fill="FFFFFF"/>
            <w:lang w:eastAsia="fr-FR"/>
          </w:rPr>
          <w:t>L. 1321-2-1</w:t>
        </w:r>
      </w:hyperlink>
      <w:r w:rsidRPr="0044486F">
        <w:rPr>
          <w:rFonts w:eastAsia="Times New Roman" w:cs="Arial"/>
          <w:shd w:val="clear" w:color="auto" w:fill="FFFFFF"/>
          <w:lang w:eastAsia="fr-FR"/>
        </w:rPr>
        <w:t> du code du travail, il</w:t>
      </w:r>
      <w:r>
        <w:rPr>
          <w:rFonts w:eastAsia="Times New Roman" w:cs="Arial"/>
          <w:shd w:val="clear" w:color="auto" w:fill="FFFFFF"/>
          <w:lang w:eastAsia="fr-FR"/>
        </w:rPr>
        <w:t xml:space="preserve"> est possible d'insérer dans le règlement intérieur</w:t>
      </w:r>
      <w:r w:rsidRPr="0044486F">
        <w:rPr>
          <w:rFonts w:eastAsia="Times New Roman" w:cs="Arial"/>
          <w:shd w:val="clear" w:color="auto" w:fill="FFFFFF"/>
          <w:lang w:eastAsia="fr-FR"/>
        </w:rPr>
        <w:t xml:space="preserve"> des dispositions y inscrivant le principe de neutralité et visant à restreindre la manifestation par les salariés de leurs convictions, notamment religieuses ou politiques, mais à deux conditions : que ces restrictions soient justifiées par l'exercice d'autres libertés et droits fondamentaux ou par les nécessités du bon fonctionnement de l'entreprise, et qu'elles soient proportionnées au but recherché. En pratique, la loi restant très imprécise, ce principe semble assez difficile à mettre en </w:t>
      </w:r>
      <w:proofErr w:type="spellStart"/>
      <w:r w:rsidRPr="0044486F">
        <w:rPr>
          <w:rFonts w:eastAsia="Times New Roman" w:cs="Arial"/>
          <w:shd w:val="clear" w:color="auto" w:fill="FFFFFF"/>
          <w:lang w:eastAsia="fr-FR"/>
        </w:rPr>
        <w:t>oeuvre</w:t>
      </w:r>
      <w:proofErr w:type="spellEnd"/>
      <w:r w:rsidRPr="0044486F">
        <w:rPr>
          <w:rFonts w:eastAsia="Times New Roman" w:cs="Arial"/>
          <w:shd w:val="clear" w:color="auto" w:fill="FFFFFF"/>
          <w:lang w:eastAsia="fr-FR"/>
        </w:rPr>
        <w:t>, s'agissant notamment des raisons pouvant justifier ce type de restrictions.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5" alt="" style="width:453.6pt;height:.05pt;mso-width-percent:0;mso-height-percent:0;mso-width-percent:0;mso-height-percent:0" o:hrstd="t" o:hrnoshade="t" o:hr="t" fillcolor="#333" stroked="f"/>
        </w:pic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Les salariés devront éviter d'exprimer leurs convictions ..... (religieuses, politiques...) dans le cadre de l'entreprise, dans la mesure où ..... (préciser les raisons de cette restriction).</w:t>
      </w: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jc w:val="center"/>
        <w:rPr>
          <w:rFonts w:eastAsia="Times New Roman" w:cs="Arial"/>
          <w:lang w:eastAsia="fr-FR"/>
        </w:rPr>
      </w:pPr>
      <w:r w:rsidRPr="0044486F">
        <w:rPr>
          <w:rFonts w:eastAsia="Times New Roman" w:cs="Arial"/>
          <w:lang w:eastAsia="fr-FR"/>
        </w:rPr>
        <w:t>III. - Sanctions et droits de la défense des salariés</w:t>
      </w:r>
    </w:p>
    <w:p w:rsidR="0044486F" w:rsidRPr="0044486F" w:rsidRDefault="0044486F" w:rsidP="0044486F">
      <w:pPr>
        <w:spacing w:after="0" w:line="240" w:lineRule="auto"/>
        <w:rPr>
          <w:rFonts w:eastAsia="Times New Roman" w:cs="Times New Roman"/>
          <w:lang w:eastAsia="fr-FR"/>
        </w:rPr>
      </w:pPr>
      <w:r>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Article 11 - Sanctions disciplinaires </w:t>
      </w:r>
      <w:r>
        <w:rPr>
          <w:rFonts w:eastAsia="Times New Roman" w:cs="Arial"/>
          <w:lang w:eastAsia="fr-FR"/>
        </w:rPr>
        <w:br/>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4"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 xml:space="preserve">clause légale obligatoire : </w:t>
      </w:r>
      <w:r>
        <w:rPr>
          <w:rFonts w:eastAsia="Times New Roman" w:cs="Arial"/>
          <w:shd w:val="clear" w:color="auto" w:fill="FFFFFF"/>
          <w:lang w:eastAsia="fr-FR"/>
        </w:rPr>
        <w:t xml:space="preserve">le règlement intérieur </w:t>
      </w:r>
      <w:r w:rsidRPr="0044486F">
        <w:rPr>
          <w:rFonts w:eastAsia="Times New Roman" w:cs="Arial"/>
          <w:shd w:val="clear" w:color="auto" w:fill="FFFFFF"/>
          <w:lang w:eastAsia="fr-FR"/>
        </w:rPr>
        <w:t>doit prévoir la nature et l'échelle des sanctions disciplinaires ; par ailleurs, il doit se limiter aux sanctions éventuellement énumérées dans la convention collective applicable ( </w:t>
      </w:r>
      <w:r w:rsidRPr="0044486F">
        <w:rPr>
          <w:rFonts w:eastAsia="Times New Roman" w:cs="Arial"/>
          <w:noProof/>
          <w:shd w:val="clear" w:color="auto" w:fill="FFFFFF"/>
          <w:lang w:eastAsia="fr-FR"/>
        </w:rPr>
        <w:drawing>
          <wp:inline distT="0" distB="0" distL="0" distR="0" wp14:anchorId="14EC0B58" wp14:editId="3E7BEFC8">
            <wp:extent cx="142875" cy="104775"/>
            <wp:effectExtent l="0" t="0" r="9525" b="9525"/>
            <wp:docPr id="7" name="Image 7" descr="https://www.elnet.fr/documentation/hulkStatic/EL/sharp_TRANSVERSE/www/html/icons/losangeDP02.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elnet.fr/documentation/hulkStatic/EL/sharp_TRANSVERSE/www/html/icons/losangeDP02.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hyperlink r:id="rId49" w:history="1">
        <w:r w:rsidRPr="0044486F">
          <w:rPr>
            <w:rFonts w:eastAsia="Times New Roman" w:cs="Arial"/>
            <w:u w:val="single"/>
            <w:shd w:val="clear" w:color="auto" w:fill="FFFFFF"/>
            <w:lang w:eastAsia="fr-FR"/>
          </w:rPr>
          <w:t> CE, 28 janv. 1991, n° 84586</w:t>
        </w:r>
      </w:hyperlink>
      <w:r w:rsidRPr="0044486F">
        <w:rPr>
          <w:rFonts w:eastAsia="Times New Roman" w:cs="Arial"/>
          <w:shd w:val="clear" w:color="auto" w:fill="FFFFFF"/>
          <w:lang w:eastAsia="fr-FR"/>
        </w:rPr>
        <w:t>).</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3" alt="" style="width:453.6pt;height:.05pt;mso-width-percent:0;mso-height-percent:0;mso-width-percent:0;mso-height-percent:0" o:hrstd="t" o:hrnoshade="t" o:hr="t" fillcolor="#333" stroked="f"/>
        </w:pic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b/>
          <w:bCs/>
          <w:shd w:val="clear" w:color="auto" w:fill="FFFFFF"/>
          <w:lang w:eastAsia="fr-FR"/>
        </w:rPr>
        <w:t>11.1 </w:t>
      </w:r>
      <w:r w:rsidRPr="0044486F">
        <w:rPr>
          <w:rFonts w:eastAsia="Times New Roman" w:cs="Arial"/>
          <w:shd w:val="clear" w:color="auto" w:fill="FFFFFF"/>
          <w:lang w:eastAsia="fr-FR"/>
        </w:rPr>
        <w:t>Tout agissement considéré comme fautif pourra, en fonction de sa gravité, faire l'objet de l'une ou l'autre des sanctions classées ci-après par ordre d'importance.</w:t>
      </w:r>
      <w:r w:rsidRPr="0044486F">
        <w:rPr>
          <w:rFonts w:eastAsia="Times New Roman" w:cs="Arial"/>
          <w:b/>
          <w:bCs/>
          <w:shd w:val="clear" w:color="auto" w:fill="FFFFFF"/>
          <w:lang w:eastAsia="fr-FR"/>
        </w:rPr>
        <w:t>11.2 </w:t>
      </w:r>
      <w:r w:rsidRPr="0044486F">
        <w:rPr>
          <w:rFonts w:eastAsia="Times New Roman" w:cs="Arial"/>
          <w:shd w:val="clear" w:color="auto" w:fill="FFFFFF"/>
          <w:lang w:eastAsia="fr-FR"/>
        </w:rPr>
        <w:t>Tenant compte des faits et circonstances, la sanction sera prise sans suivre nécessairement l'ordre de ce classement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blâme : réprimande écrite d'un comportement fautif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avertissement : observation écrite destinée à attirer l'attention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mise à pied disciplinaire de ..... (à compléter) jours maximum : suspension temporaire du contrat sans rémunération ;</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42"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 xml:space="preserve">fixer une durée maximum (par exemple 6 jours) à la mise à pied disciplinaire. Cette limitation ne concerne pas la mise à pied conservatoire (non visée </w:t>
      </w:r>
      <w:r>
        <w:rPr>
          <w:rFonts w:eastAsia="Times New Roman" w:cs="Arial"/>
          <w:lang w:eastAsia="fr-FR"/>
        </w:rPr>
        <w:t xml:space="preserve">au règlement intérieur </w:t>
      </w:r>
      <w:r w:rsidRPr="0044486F">
        <w:rPr>
          <w:rFonts w:eastAsia="Times New Roman" w:cs="Arial"/>
          <w:lang w:eastAsia="fr-FR"/>
        </w:rPr>
        <w:t>qui peut toujours être prononcée pour donner le temps nécessaire au déroulement d'une procédure disciplinaire engagée par ailleurs en raison d'une faute considérée comme grave.</w:t>
      </w:r>
    </w:p>
    <w:p w:rsidR="0044486F" w:rsidRPr="0044486F" w:rsidRDefault="00605956" w:rsidP="0044486F">
      <w:pPr>
        <w:shd w:val="clear" w:color="auto" w:fill="FFFFFF"/>
        <w:spacing w:after="0" w:line="240" w:lineRule="auto"/>
        <w:ind w:left="720"/>
        <w:rPr>
          <w:rFonts w:eastAsia="Times New Roman" w:cs="Arial"/>
          <w:lang w:eastAsia="fr-FR"/>
        </w:rPr>
      </w:pPr>
      <w:r>
        <w:rPr>
          <w:rFonts w:eastAsia="Times New Roman" w:cs="Arial"/>
          <w:noProof/>
          <w:lang w:eastAsia="fr-FR"/>
        </w:rPr>
        <w:pict>
          <v:rect id="_x0000_i1041" alt="" style="width:417.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ind w:left="720"/>
        <w:rPr>
          <w:rFonts w:eastAsia="Times New Roman" w:cs="Arial"/>
          <w:lang w:eastAsia="fr-FR"/>
        </w:rPr>
      </w:pP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mutation disciplinaire : changement de poste à titre de sanction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rétrogradation : affectation à une fonction ou à un poste différent et de niveau inférieur ;</w:t>
      </w:r>
    </w:p>
    <w:p w:rsidR="0044486F" w:rsidRPr="0044486F" w:rsidRDefault="0044486F" w:rsidP="0044486F">
      <w:pPr>
        <w:shd w:val="clear" w:color="auto" w:fill="FFFFFF"/>
        <w:spacing w:after="0" w:line="240" w:lineRule="auto"/>
        <w:ind w:left="720"/>
        <w:rPr>
          <w:rFonts w:eastAsia="Times New Roman" w:cs="Arial"/>
          <w:lang w:eastAsia="fr-FR"/>
        </w:rPr>
      </w:pPr>
      <w:r w:rsidRPr="0044486F">
        <w:rPr>
          <w:rFonts w:eastAsia="Times New Roman" w:cs="Arial"/>
          <w:lang w:eastAsia="fr-FR"/>
        </w:rPr>
        <w:t>-  licenciement disciplinaire, avec ou sans préavis et indemnités de rupture selon la gravité de la faute.</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12 - Droits de la défense</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12.1 </w:t>
      </w:r>
      <w:r w:rsidRPr="0044486F">
        <w:rPr>
          <w:rFonts w:eastAsia="Times New Roman" w:cs="Arial"/>
          <w:shd w:val="clear" w:color="auto" w:fill="FFFFFF"/>
          <w:lang w:eastAsia="fr-FR"/>
        </w:rPr>
        <w:t>Toute sanction sera motivée et notifiée par écrit au salarié.</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40"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 xml:space="preserve">clause obligatoire : </w:t>
      </w:r>
      <w:r>
        <w:rPr>
          <w:rFonts w:eastAsia="Times New Roman" w:cs="Arial"/>
          <w:shd w:val="clear" w:color="auto" w:fill="FFFFFF"/>
          <w:lang w:eastAsia="fr-FR"/>
        </w:rPr>
        <w:t xml:space="preserve">le règlement intérieur </w:t>
      </w:r>
      <w:r w:rsidRPr="0044486F">
        <w:rPr>
          <w:rFonts w:eastAsia="Times New Roman" w:cs="Arial"/>
          <w:shd w:val="clear" w:color="auto" w:fill="FFFFFF"/>
          <w:lang w:eastAsia="fr-FR"/>
        </w:rPr>
        <w:t xml:space="preserve">doit prévoir les dispositions relatives aux droits de la </w:t>
      </w:r>
      <w:r w:rsidRPr="0044486F">
        <w:rPr>
          <w:rFonts w:eastAsia="Times New Roman" w:cs="Arial"/>
          <w:shd w:val="clear" w:color="auto" w:fill="FFFFFF"/>
          <w:lang w:eastAsia="fr-FR"/>
        </w:rPr>
        <w:lastRenderedPageBreak/>
        <w:t>défense : dispositions légales ; ou/et dispositions conventionnelles si elles sont plus favorables au salarié.</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9"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12.2 </w:t>
      </w:r>
      <w:r w:rsidRPr="0044486F">
        <w:rPr>
          <w:rFonts w:eastAsia="Times New Roman" w:cs="Arial"/>
          <w:shd w:val="clear" w:color="auto" w:fill="FFFFFF"/>
          <w:lang w:eastAsia="fr-FR"/>
        </w:rPr>
        <w:t>En outre, toute sanction, « sauf si la sanction envisagée est un avertissement ou une sanction de même nature qui n'a pas d'incidence, immédiate ou non, sur la présence dans l'entreprise, la fonction, la carrière ou la rémunération du salarié », sera entourée des garanties de procédure prévues par les articles </w:t>
      </w:r>
      <w:hyperlink r:id="rId50" w:history="1">
        <w:r w:rsidRPr="0044486F">
          <w:rPr>
            <w:rFonts w:eastAsia="Times New Roman" w:cs="Arial"/>
            <w:u w:val="single"/>
            <w:shd w:val="clear" w:color="auto" w:fill="FFFFFF"/>
            <w:lang w:eastAsia="fr-FR"/>
          </w:rPr>
          <w:t> L. 1332-1</w:t>
        </w:r>
      </w:hyperlink>
      <w:r w:rsidRPr="0044486F">
        <w:rPr>
          <w:rFonts w:eastAsia="Times New Roman" w:cs="Arial"/>
          <w:shd w:val="clear" w:color="auto" w:fill="FFFFFF"/>
          <w:lang w:eastAsia="fr-FR"/>
        </w:rPr>
        <w:t> à L. 1332-3 du code du travail.</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8"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éventuellement reproduire à la suite le contenu des articles cités dans le code du travail (même si le Conseil d'État a ju</w:t>
      </w:r>
      <w:r>
        <w:rPr>
          <w:rFonts w:eastAsia="Times New Roman" w:cs="Arial"/>
          <w:shd w:val="clear" w:color="auto" w:fill="FFFFFF"/>
          <w:lang w:eastAsia="fr-FR"/>
        </w:rPr>
        <w:t>gé à plusieurs reprises que les règlements intérieurs</w:t>
      </w:r>
      <w:r w:rsidRPr="0044486F">
        <w:rPr>
          <w:rFonts w:eastAsia="Times New Roman" w:cs="Arial"/>
          <w:shd w:val="clear" w:color="auto" w:fill="FFFFFF"/>
          <w:lang w:eastAsia="fr-FR"/>
        </w:rPr>
        <w:t xml:space="preserve"> ne sont pas tenus de faire cette reproduction, de nombreux inspecteurs du travail l'encouragent).</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7"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jc w:val="center"/>
        <w:rPr>
          <w:rFonts w:eastAsia="Times New Roman" w:cs="Arial"/>
          <w:lang w:eastAsia="fr-FR"/>
        </w:rPr>
      </w:pPr>
      <w:r w:rsidRPr="0044486F">
        <w:rPr>
          <w:rFonts w:eastAsia="Times New Roman" w:cs="Arial"/>
          <w:lang w:eastAsia="fr-FR"/>
        </w:rPr>
        <w:t>IV. - Hygiène et sécurité</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Article 13 - Hygiène</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13.1 </w:t>
      </w:r>
      <w:r w:rsidRPr="0044486F">
        <w:rPr>
          <w:rFonts w:eastAsia="Times New Roman" w:cs="Arial"/>
          <w:shd w:val="clear" w:color="auto" w:fill="FFFFFF"/>
          <w:lang w:eastAsia="fr-FR"/>
        </w:rPr>
        <w:t>Chaque membre du personnel doit avoir pris connaissance des dispositions légales et réglementaires relatives à l'hygiène figurant dans le présent article et dans des notes de service affichées à ..... (à compléter).</w:t>
      </w:r>
      <w:r w:rsidRPr="0044486F">
        <w:rPr>
          <w:rFonts w:eastAsia="Times New Roman" w:cs="Arial"/>
          <w:b/>
          <w:bCs/>
          <w:shd w:val="clear" w:color="auto" w:fill="FFFFFF"/>
          <w:lang w:eastAsia="fr-FR"/>
        </w:rPr>
        <w:t>13.2 </w:t>
      </w:r>
      <w:r w:rsidRPr="0044486F">
        <w:rPr>
          <w:rFonts w:eastAsia="Times New Roman" w:cs="Arial"/>
          <w:shd w:val="clear" w:color="auto" w:fill="FFFFFF"/>
          <w:lang w:eastAsia="fr-FR"/>
        </w:rPr>
        <w:t>Il est interdit de pénétrer ou de demeurer dans l'établissement en état d'ivresse ou sous l'empire de la drogue.</w:t>
      </w:r>
      <w:r w:rsidRPr="0044486F">
        <w:rPr>
          <w:rFonts w:eastAsia="Times New Roman" w:cs="Arial"/>
          <w:lang w:eastAsia="fr-FR"/>
        </w:rPr>
        <w:br/>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sidRPr="0044486F">
        <w:rPr>
          <w:rFonts w:eastAsia="Times New Roman" w:cs="Arial"/>
          <w:i/>
          <w:iCs/>
          <w:lang w:eastAsia="fr-FR"/>
        </w:rPr>
        <w:t>Si le salarié peut être soumis à un éthylotest en raison de son travail, indiquer :</w:t>
      </w:r>
      <w:r w:rsidRPr="0044486F">
        <w:rPr>
          <w:rFonts w:eastAsia="Times New Roman" w:cs="Arial"/>
          <w:lang w:eastAsia="fr-FR"/>
        </w:rPr>
        <w:br/>
      </w: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36"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 xml:space="preserve">privilégier le terme éthylotest dans </w:t>
      </w:r>
      <w:r>
        <w:rPr>
          <w:rFonts w:eastAsia="Times New Roman" w:cs="Arial"/>
          <w:lang w:eastAsia="fr-FR"/>
        </w:rPr>
        <w:t xml:space="preserve">le règlement intérieur </w:t>
      </w:r>
      <w:r w:rsidRPr="0044486F">
        <w:rPr>
          <w:rFonts w:eastAsia="Times New Roman" w:cs="Arial"/>
          <w:lang w:eastAsia="fr-FR"/>
        </w:rPr>
        <w:t>alcootest étant une marque déposée.</w:t>
      </w: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35"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La direction pourra imposer l'éthylotest aux salariés qui manipulent des produits dangereux, tels que ..... (à compléter), par exemple, ou qui sont affectés à une machine dangereuse ou qui conduisent des véhicules automobiles, et dont l'état d'imprégnation alcoolique constituerait une menace pour eux-mêmes ou pour leur entourage.</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 </w:t>
      </w:r>
      <w:r>
        <w:rPr>
          <w:rFonts w:eastAsia="Times New Roman" w:cs="Arial"/>
          <w:i/>
          <w:iCs/>
          <w:lang w:eastAsia="fr-FR"/>
        </w:rPr>
        <w:t>Si le règlement intérieur</w:t>
      </w:r>
      <w:r w:rsidRPr="0044486F">
        <w:rPr>
          <w:rFonts w:eastAsia="Times New Roman" w:cs="Arial"/>
          <w:i/>
          <w:iCs/>
          <w:lang w:eastAsia="fr-FR"/>
        </w:rPr>
        <w:t> peut prévoir un éthylotest facultatif, indiquer :</w:t>
      </w:r>
      <w:r w:rsidRPr="0044486F">
        <w:rPr>
          <w:rFonts w:eastAsia="Times New Roman" w:cs="Arial"/>
          <w:lang w:eastAsia="fr-FR"/>
        </w:rPr>
        <w:br/>
      </w: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34"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after="0" w:line="240" w:lineRule="auto"/>
        <w:rPr>
          <w:rFonts w:eastAsia="Times New Roman" w:cs="Arial"/>
          <w:lang w:eastAsia="fr-FR"/>
        </w:rPr>
      </w:pPr>
      <w:proofErr w:type="spellStart"/>
      <w:r w:rsidRPr="0044486F">
        <w:rPr>
          <w:rFonts w:eastAsia="Times New Roman" w:cs="Arial"/>
          <w:lang w:eastAsia="fr-FR"/>
        </w:rPr>
        <w:t>Obs</w:t>
      </w:r>
      <w:proofErr w:type="spellEnd"/>
      <w:r w:rsidRPr="0044486F">
        <w:rPr>
          <w:rFonts w:eastAsia="Times New Roman" w:cs="Arial"/>
          <w:lang w:eastAsia="fr-FR"/>
        </w:rPr>
        <w:t xml:space="preserve"> : </w:t>
      </w:r>
      <w:r w:rsidRPr="0044486F">
        <w:rPr>
          <w:rFonts w:eastAsia="Times New Roman" w:cs="Arial"/>
          <w:lang w:eastAsia="fr-FR"/>
        </w:rPr>
        <w:br/>
        <w:t>privilég</w:t>
      </w:r>
      <w:r>
        <w:rPr>
          <w:rFonts w:eastAsia="Times New Roman" w:cs="Arial"/>
          <w:lang w:eastAsia="fr-FR"/>
        </w:rPr>
        <w:t xml:space="preserve">ier le terme éthylotest dans le règlement intérieur </w:t>
      </w:r>
      <w:r w:rsidRPr="0044486F">
        <w:rPr>
          <w:rFonts w:eastAsia="Times New Roman" w:cs="Arial"/>
          <w:lang w:eastAsia="fr-FR"/>
        </w:rPr>
        <w:t>alcootest étant une marque déposée.</w:t>
      </w:r>
    </w:p>
    <w:p w:rsidR="0044486F" w:rsidRPr="0044486F" w:rsidRDefault="00605956" w:rsidP="0044486F">
      <w:pPr>
        <w:shd w:val="clear" w:color="auto" w:fill="FFFFFF"/>
        <w:spacing w:after="0" w:line="240" w:lineRule="auto"/>
        <w:rPr>
          <w:rFonts w:eastAsia="Times New Roman" w:cs="Arial"/>
          <w:lang w:eastAsia="fr-FR"/>
        </w:rPr>
      </w:pPr>
      <w:r>
        <w:rPr>
          <w:rFonts w:eastAsia="Times New Roman" w:cs="Arial"/>
          <w:noProof/>
          <w:lang w:eastAsia="fr-FR"/>
        </w:rPr>
        <w:pict>
          <v:rect id="_x0000_i1033" alt="" style="width:453.6pt;height:.05pt;mso-width-percent:0;mso-height-percent:0;mso-width-percent:0;mso-height-percent:0" o:hralign="center" o:hrstd="t" o:hr="t" fillcolor="#a0a0a0" stroked="f"/>
        </w:pic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Un éthylotest sera mis à la disposition de tout salarié qui contesterait son état d'imprégnation alcoolique, pour lui offrir la possibilité d'en faire la preuve.</w:t>
      </w: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Il est également interdit d'introduire ou de distribuer dans les locaux de travail de la drogue ou des boissons alcoolisées.</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13.3 </w:t>
      </w:r>
      <w:r w:rsidRPr="0044486F">
        <w:rPr>
          <w:rFonts w:eastAsia="Times New Roman" w:cs="Arial"/>
          <w:shd w:val="clear" w:color="auto" w:fill="FFFFFF"/>
          <w:lang w:eastAsia="fr-FR"/>
        </w:rPr>
        <w:t>La consommation des boissons alcoolisées dans les locaux de travail est interdite sauf dans des circonstances exceptionnelles et avec l'accord de la direction ; seuls du vin, du cidre et de la bière peuvent être consommés, lors du repas, en quantité raisonnable.</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2"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lastRenderedPageBreak/>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sont regardées comme « abusives » les clauses qui invitent tout salarié à apporter en cas de doute la preuve qu'il n'est pas en état d'ébriété, notamment au moyen de l'éthylotest. De telles dispositions ne peuvent être justifiées qu'en ce qui concerne les salariés occupés à l'exécution de certains travaux ou à la conduite de certaines machines. Par ailleurs, le code du travail prévoit dans son article </w:t>
      </w:r>
      <w:hyperlink r:id="rId51" w:history="1">
        <w:r w:rsidRPr="0044486F">
          <w:rPr>
            <w:rFonts w:eastAsia="Times New Roman" w:cs="Arial"/>
            <w:u w:val="single"/>
            <w:shd w:val="clear" w:color="auto" w:fill="FFFFFF"/>
            <w:lang w:eastAsia="fr-FR"/>
          </w:rPr>
          <w:t>R. 4228-20</w:t>
        </w:r>
      </w:hyperlink>
      <w:r w:rsidRPr="0044486F">
        <w:rPr>
          <w:rFonts w:eastAsia="Times New Roman" w:cs="Arial"/>
          <w:shd w:val="clear" w:color="auto" w:fill="FFFFFF"/>
          <w:lang w:eastAsia="fr-FR"/>
        </w:rPr>
        <w:t> que « lorsque la consommation de boissons alcoolisées, dans les conditions fixées au premier alinéa, est susceptible de porter atteinte à la sécurité et la santé physique et mentale des travailleurs, l'employeur, en application de l'article </w:t>
      </w:r>
      <w:hyperlink r:id="rId52" w:history="1">
        <w:r w:rsidRPr="0044486F">
          <w:rPr>
            <w:rFonts w:eastAsia="Times New Roman" w:cs="Arial"/>
            <w:u w:val="single"/>
            <w:shd w:val="clear" w:color="auto" w:fill="FFFFFF"/>
            <w:lang w:eastAsia="fr-FR"/>
          </w:rPr>
          <w:t>L. 4121-1</w:t>
        </w:r>
      </w:hyperlink>
      <w:r w:rsidRPr="0044486F">
        <w:rPr>
          <w:rFonts w:eastAsia="Times New Roman" w:cs="Arial"/>
          <w:shd w:val="clear" w:color="auto" w:fill="FFFFFF"/>
          <w:lang w:eastAsia="fr-FR"/>
        </w:rPr>
        <w:t xml:space="preserve"> du code du travail, prévoit dans </w:t>
      </w:r>
      <w:r>
        <w:rPr>
          <w:rFonts w:eastAsia="Times New Roman" w:cs="Arial"/>
          <w:shd w:val="clear" w:color="auto" w:fill="FFFFFF"/>
          <w:lang w:eastAsia="fr-FR"/>
        </w:rPr>
        <w:t xml:space="preserve">le règlement intérieur </w:t>
      </w:r>
      <w:r w:rsidRPr="0044486F">
        <w:rPr>
          <w:rFonts w:eastAsia="Times New Roman" w:cs="Arial"/>
          <w:shd w:val="clear" w:color="auto" w:fill="FFFFFF"/>
          <w:lang w:eastAsia="fr-FR"/>
        </w:rPr>
        <w:t xml:space="preserve">ou, à défaut, par note de service les mesures permettant de protéger la santé et la sécurité des travailleurs et de prévenir tout risque d'accident. Ces mesures, qui peuvent notamment prendre la forme d'une limitation voire d'une interdiction de cette consommation, doivent être proportionnées au but recherché ». La clause </w:t>
      </w:r>
      <w:r>
        <w:rPr>
          <w:rFonts w:eastAsia="Times New Roman" w:cs="Arial"/>
          <w:shd w:val="clear" w:color="auto" w:fill="FFFFFF"/>
          <w:lang w:eastAsia="fr-FR"/>
        </w:rPr>
        <w:t xml:space="preserve">du règlement intérieur </w:t>
      </w:r>
      <w:r w:rsidRPr="0044486F">
        <w:rPr>
          <w:rFonts w:eastAsia="Times New Roman" w:cs="Arial"/>
          <w:shd w:val="clear" w:color="auto" w:fill="FFFFFF"/>
          <w:lang w:eastAsia="fr-FR"/>
        </w:rPr>
        <w:t>relative à l'alcool doit donc être adaptée à la situation particulière de l'entreprise et des fonctions exercées par les salariés.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1"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13.4 </w:t>
      </w:r>
      <w:r w:rsidRPr="0044486F">
        <w:rPr>
          <w:rFonts w:eastAsia="Times New Roman" w:cs="Arial"/>
          <w:shd w:val="clear" w:color="auto" w:fill="FFFFFF"/>
          <w:lang w:eastAsia="fr-FR"/>
        </w:rPr>
        <w:t xml:space="preserve">Il est interdit de fumer sur les lieux de travail, à l'exception des emplacements réservés aux fumeurs ..... (préciser, le cas échéant, la localisation). Cette interdiction s'applique également à l'utilisation de cigarettes électroniques dans les locaux fermés et couverts, recevant des postes de travail et affectés à un usage collectif (open </w:t>
      </w:r>
      <w:proofErr w:type="spellStart"/>
      <w:r w:rsidRPr="0044486F">
        <w:rPr>
          <w:rFonts w:eastAsia="Times New Roman" w:cs="Arial"/>
          <w:shd w:val="clear" w:color="auto" w:fill="FFFFFF"/>
          <w:lang w:eastAsia="fr-FR"/>
        </w:rPr>
        <w:t>space</w:t>
      </w:r>
      <w:proofErr w:type="spellEnd"/>
      <w:r w:rsidRPr="0044486F">
        <w:rPr>
          <w:rFonts w:eastAsia="Times New Roman" w:cs="Arial"/>
          <w:shd w:val="clear" w:color="auto" w:fill="FFFFFF"/>
          <w:lang w:eastAsia="fr-FR"/>
        </w:rPr>
        <w:t xml:space="preserve"> et bureaux partagés).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30"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ne sont pas concernés par l'interdiction du vapotage (laquelle est entrée en vigueur le 1</w:t>
      </w:r>
      <w:r w:rsidRPr="0044486F">
        <w:rPr>
          <w:rFonts w:eastAsia="Times New Roman" w:cs="Arial"/>
          <w:shd w:val="clear" w:color="auto" w:fill="FFFFFF"/>
          <w:vertAlign w:val="superscript"/>
          <w:lang w:eastAsia="fr-FR"/>
        </w:rPr>
        <w:t>er</w:t>
      </w:r>
      <w:r w:rsidRPr="0044486F">
        <w:rPr>
          <w:rFonts w:eastAsia="Times New Roman" w:cs="Arial"/>
          <w:shd w:val="clear" w:color="auto" w:fill="FFFFFF"/>
          <w:lang w:eastAsia="fr-FR"/>
        </w:rPr>
        <w:t xml:space="preserve"> octobre 2017) les salariés travaillant dans un bureau individuel, sauf indication contraire </w:t>
      </w:r>
      <w:r>
        <w:rPr>
          <w:rFonts w:eastAsia="Times New Roman" w:cs="Arial"/>
          <w:shd w:val="clear" w:color="auto" w:fill="FFFFFF"/>
          <w:lang w:eastAsia="fr-FR"/>
        </w:rPr>
        <w:t xml:space="preserve">du règlement intérieur </w:t>
      </w:r>
      <w:r w:rsidRPr="0044486F">
        <w:rPr>
          <w:rFonts w:eastAsia="Times New Roman" w:cs="Arial"/>
          <w:shd w:val="clear" w:color="auto" w:fill="FFFFFF"/>
          <w:lang w:eastAsia="fr-FR"/>
        </w:rPr>
        <w:t>et ceux travaillant dans les locaux de travail accueillant du public : ces locaux sont expressément exclus par l'article </w:t>
      </w:r>
      <w:hyperlink r:id="rId53" w:history="1">
        <w:r w:rsidRPr="0044486F">
          <w:rPr>
            <w:rFonts w:eastAsia="Times New Roman" w:cs="Arial"/>
            <w:u w:val="single"/>
            <w:shd w:val="clear" w:color="auto" w:fill="FFFFFF"/>
            <w:lang w:eastAsia="fr-FR"/>
          </w:rPr>
          <w:t>R. 3513-2</w:t>
        </w:r>
      </w:hyperlink>
      <w:r w:rsidRPr="0044486F">
        <w:rPr>
          <w:rFonts w:eastAsia="Times New Roman" w:cs="Arial"/>
          <w:shd w:val="clear" w:color="auto" w:fill="FFFFFF"/>
          <w:lang w:eastAsia="fr-FR"/>
        </w:rPr>
        <w:t> du code de la santé publique, sauf, le cas échéant, pour des raisons de sécurité.</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29"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b/>
          <w:bCs/>
          <w:shd w:val="clear" w:color="auto" w:fill="FFFFFF"/>
          <w:lang w:eastAsia="fr-FR"/>
        </w:rPr>
        <w:t>13.5 </w:t>
      </w:r>
      <w:r w:rsidRPr="0044486F">
        <w:rPr>
          <w:rFonts w:eastAsia="Times New Roman" w:cs="Arial"/>
          <w:shd w:val="clear" w:color="auto" w:fill="FFFFFF"/>
          <w:lang w:eastAsia="fr-FR"/>
        </w:rPr>
        <w:t>Il est interdit de prendre ses repas sur le lieu de travail.</w:t>
      </w:r>
      <w:r w:rsidRPr="0044486F">
        <w:rPr>
          <w:rFonts w:eastAsia="Times New Roman" w:cs="Arial"/>
          <w:b/>
          <w:bCs/>
          <w:shd w:val="clear" w:color="auto" w:fill="FFFFFF"/>
          <w:lang w:eastAsia="fr-FR"/>
        </w:rPr>
        <w:t>13.6 </w:t>
      </w:r>
      <w:r w:rsidRPr="0044486F">
        <w:rPr>
          <w:rFonts w:eastAsia="Times New Roman" w:cs="Arial"/>
          <w:shd w:val="clear" w:color="auto" w:fill="FFFFFF"/>
          <w:lang w:eastAsia="fr-FR"/>
        </w:rPr>
        <w:t>L'accès au restaurant d'entreprise n'est autorisé que pendant les heures fixées pour les repas, à savoir ..... (à compléter).</w:t>
      </w:r>
      <w:r w:rsidRPr="0044486F">
        <w:rPr>
          <w:rFonts w:eastAsia="Times New Roman" w:cs="Arial"/>
          <w:b/>
          <w:bCs/>
          <w:shd w:val="clear" w:color="auto" w:fill="FFFFFF"/>
          <w:lang w:eastAsia="fr-FR"/>
        </w:rPr>
        <w:t>13.7 </w:t>
      </w:r>
      <w:r w:rsidRPr="0044486F">
        <w:rPr>
          <w:rFonts w:eastAsia="Times New Roman" w:cs="Arial"/>
          <w:shd w:val="clear" w:color="auto" w:fill="FFFFFF"/>
          <w:lang w:eastAsia="fr-FR"/>
        </w:rPr>
        <w:t>Le personnel dispose d'armoires vestiaires individuelles munies d'une serrure. Ces armoires vestiaires doivent être maintenues en état de propreté constante. Elles doivent être vidées au moins une fois par an, pour être nettoyées.</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  </w:t>
      </w:r>
      <w:r w:rsidRPr="0044486F">
        <w:rPr>
          <w:rFonts w:eastAsia="Times New Roman" w:cs="Arial"/>
          <w:noProof/>
          <w:lang w:eastAsia="fr-FR"/>
        </w:rPr>
        <w:drawing>
          <wp:inline distT="0" distB="0" distL="0" distR="0" wp14:anchorId="422343BD" wp14:editId="5DEA93FB">
            <wp:extent cx="152400" cy="152400"/>
            <wp:effectExtent l="0" t="0" r="0" b="0"/>
            <wp:docPr id="8" name="Image 8" descr="https://www.elnet.fr/documentation/hulkStatic/EL/sharp_TRANSVERSE/www/html/icons/flecheformD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elnet.fr/documentation/hulkStatic/EL/sharp_TRANSVERSE/www/html/icons/flecheformDP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86F">
        <w:rPr>
          <w:rFonts w:eastAsia="Times New Roman" w:cs="Arial"/>
          <w:i/>
          <w:iCs/>
          <w:lang w:eastAsia="fr-FR"/>
        </w:rPr>
        <w:t>Si présence probable de produits dangereux ou insalubres dans les vestiaires, ajouter :</w:t>
      </w:r>
    </w:p>
    <w:p w:rsidR="0044486F" w:rsidRPr="0044486F" w:rsidRDefault="0044486F" w:rsidP="0044486F">
      <w:pPr>
        <w:shd w:val="clear" w:color="auto" w:fill="FFFFFF"/>
        <w:spacing w:after="0" w:line="240" w:lineRule="auto"/>
        <w:rPr>
          <w:rFonts w:eastAsia="Times New Roman" w:cs="Arial"/>
          <w:lang w:eastAsia="fr-FR"/>
        </w:rPr>
      </w:pPr>
    </w:p>
    <w:p w:rsidR="0044486F" w:rsidRPr="0044486F" w:rsidRDefault="0044486F" w:rsidP="0044486F">
      <w:pPr>
        <w:shd w:val="clear" w:color="auto" w:fill="FFFFFF"/>
        <w:spacing w:before="75" w:after="75" w:line="240" w:lineRule="auto"/>
        <w:ind w:left="15" w:right="15"/>
        <w:rPr>
          <w:rFonts w:eastAsia="Times New Roman" w:cs="Arial"/>
          <w:lang w:eastAsia="fr-FR"/>
        </w:rPr>
      </w:pPr>
      <w:r w:rsidRPr="0044486F">
        <w:rPr>
          <w:rFonts w:eastAsia="Times New Roman" w:cs="Arial"/>
          <w:lang w:eastAsia="fr-FR"/>
        </w:rPr>
        <w:t>Lorsque l'urgence ou la sécurité le nécessiteront, la direction pourra, après en avoir informé les salariés concernés, ouvrir les armoires vestiaires. L'ouverture se fera en présence des intéressés ; en cas d'absence ou de refus de leur part, elle se fera en présence de deux témoins.</w:t>
      </w:r>
    </w:p>
    <w:p w:rsidR="0044486F" w:rsidRPr="0044486F" w:rsidRDefault="0044486F" w:rsidP="0044486F">
      <w:pPr>
        <w:shd w:val="clear" w:color="auto" w:fill="FFFFFF"/>
        <w:spacing w:after="0" w:line="240" w:lineRule="auto"/>
        <w:rPr>
          <w:rFonts w:eastAsia="Times New Roman" w:cs="Arial"/>
          <w:lang w:eastAsia="fr-FR"/>
        </w:rPr>
      </w:pPr>
    </w:p>
    <w:p w:rsidR="0044486F" w:rsidRDefault="0044486F" w:rsidP="0044486F">
      <w:pPr>
        <w:spacing w:after="0" w:line="240" w:lineRule="auto"/>
        <w:rPr>
          <w:rFonts w:eastAsia="Times New Roman" w:cs="Arial"/>
          <w:shd w:val="clear" w:color="auto" w:fill="FFFFFF"/>
          <w:lang w:eastAsia="fr-FR"/>
        </w:rPr>
      </w:pPr>
      <w:r w:rsidRPr="0044486F">
        <w:rPr>
          <w:rFonts w:eastAsia="Times New Roman" w:cs="Arial"/>
          <w:b/>
          <w:bCs/>
          <w:shd w:val="clear" w:color="auto" w:fill="FFFFFF"/>
          <w:lang w:eastAsia="fr-FR"/>
        </w:rPr>
        <w:t>13.8 </w:t>
      </w:r>
      <w:r w:rsidRPr="0044486F">
        <w:rPr>
          <w:rFonts w:eastAsia="Times New Roman" w:cs="Arial"/>
          <w:shd w:val="clear" w:color="auto" w:fill="FFFFFF"/>
          <w:lang w:eastAsia="fr-FR"/>
        </w:rPr>
        <w:t xml:space="preserve">Le refus du salarié de se soumettre aux obligations relatives à l'hygiène peut entraîner l'une des sanctions prévues au </w:t>
      </w:r>
      <w:r>
        <w:rPr>
          <w:rFonts w:eastAsia="Times New Roman" w:cs="Arial"/>
          <w:shd w:val="clear" w:color="auto" w:fill="FFFFFF"/>
          <w:lang w:eastAsia="fr-FR"/>
        </w:rPr>
        <w:t>présent règlement.</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b/>
          <w:bCs/>
          <w:shd w:val="clear" w:color="auto" w:fill="FFFFFF"/>
          <w:lang w:eastAsia="fr-FR"/>
        </w:rPr>
        <w:t>Article 14 - Sécurité et prévention</w:t>
      </w:r>
      <w:r w:rsidRPr="0044486F">
        <w:rPr>
          <w:rFonts w:eastAsia="Times New Roman" w:cs="Arial"/>
          <w:lang w:eastAsia="fr-FR"/>
        </w:rPr>
        <w:br/>
      </w:r>
      <w:r w:rsidRPr="0044486F">
        <w:rPr>
          <w:rFonts w:eastAsia="Times New Roman" w:cs="Arial"/>
          <w:lang w:eastAsia="fr-FR"/>
        </w:rPr>
        <w:br/>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28"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ces dispositions ne constituent qu'un minimum qui doit être complété en fonction de prescriptions de sécurité spécifiques à l'activité exercée.</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27" alt="" style="width:453.6pt;height:.05pt;mso-width-percent:0;mso-height-percent:0;mso-width-percent:0;mso-height-percent:0" o:hrstd="t" o:hrnoshade="t" o:hr="t" fillcolor="#333" stroked="f"/>
        </w:pict>
      </w:r>
    </w:p>
    <w:p w:rsidR="0044486F" w:rsidRDefault="0044486F" w:rsidP="0044486F">
      <w:pPr>
        <w:spacing w:after="0" w:line="240" w:lineRule="auto"/>
        <w:rPr>
          <w:rFonts w:eastAsia="Times New Roman" w:cs="Arial"/>
          <w:shd w:val="clear" w:color="auto" w:fill="FFFFFF"/>
          <w:lang w:eastAsia="fr-FR"/>
        </w:rPr>
      </w:pPr>
      <w:r w:rsidRPr="0044486F">
        <w:rPr>
          <w:rFonts w:eastAsia="Times New Roman" w:cs="Arial"/>
          <w:b/>
          <w:bCs/>
          <w:shd w:val="clear" w:color="auto" w:fill="FFFFFF"/>
          <w:lang w:eastAsia="fr-FR"/>
        </w:rPr>
        <w:t>14.1 </w:t>
      </w:r>
      <w:r w:rsidRPr="0044486F">
        <w:rPr>
          <w:rFonts w:eastAsia="Times New Roman" w:cs="Arial"/>
          <w:shd w:val="clear" w:color="auto" w:fill="FFFFFF"/>
          <w:lang w:eastAsia="fr-FR"/>
        </w:rPr>
        <w:t xml:space="preserve">Chaque membre du personnel doit avoir pris connaissance des consignes de sécurité qui sont affichées à ..... (à compléter) et avoir conscience de la gravité des conséquences possibles de leur </w:t>
      </w:r>
      <w:r w:rsidRPr="0044486F">
        <w:rPr>
          <w:rFonts w:eastAsia="Times New Roman" w:cs="Arial"/>
          <w:shd w:val="clear" w:color="auto" w:fill="FFFFFF"/>
          <w:lang w:eastAsia="fr-FR"/>
        </w:rPr>
        <w:lastRenderedPageBreak/>
        <w:t>non-respect.</w:t>
      </w:r>
      <w:r w:rsidRPr="0044486F">
        <w:rPr>
          <w:rFonts w:eastAsia="Times New Roman" w:cs="Arial"/>
          <w:b/>
          <w:bCs/>
          <w:shd w:val="clear" w:color="auto" w:fill="FFFFFF"/>
          <w:lang w:eastAsia="fr-FR"/>
        </w:rPr>
        <w:t>14.2 </w:t>
      </w:r>
      <w:r w:rsidRPr="0044486F">
        <w:rPr>
          <w:rFonts w:eastAsia="Times New Roman" w:cs="Arial"/>
          <w:shd w:val="clear" w:color="auto" w:fill="FFFFFF"/>
          <w:lang w:eastAsia="fr-FR"/>
        </w:rPr>
        <w:t>Les équipements de travail, les équipements de protection individuelle et les substances et préparations dangereuses doivent être utilisés dans les conditions suivantes : ..... (à compléter).</w:t>
      </w:r>
      <w:r w:rsidRPr="0044486F">
        <w:rPr>
          <w:rFonts w:eastAsia="Times New Roman" w:cs="Arial"/>
          <w:b/>
          <w:bCs/>
          <w:shd w:val="clear" w:color="auto" w:fill="FFFFFF"/>
          <w:lang w:eastAsia="fr-FR"/>
        </w:rPr>
        <w:t>14.3 </w:t>
      </w:r>
      <w:r w:rsidRPr="0044486F">
        <w:rPr>
          <w:rFonts w:eastAsia="Times New Roman" w:cs="Arial"/>
          <w:shd w:val="clear" w:color="auto" w:fill="FFFFFF"/>
          <w:lang w:eastAsia="fr-FR"/>
        </w:rPr>
        <w:t>Conformément aux instructions ci-dessus, chaque salarié doit prendre soin, en fonction de sa formation, et selon ses possibilités, de sa sécurité et de sa santé et de celles de ses collègues de travail.</w:t>
      </w:r>
      <w:r w:rsidRPr="0044486F">
        <w:rPr>
          <w:rFonts w:eastAsia="Times New Roman" w:cs="Arial"/>
          <w:b/>
          <w:bCs/>
          <w:shd w:val="clear" w:color="auto" w:fill="FFFFFF"/>
          <w:lang w:eastAsia="fr-FR"/>
        </w:rPr>
        <w:t>14.4 </w:t>
      </w:r>
      <w:r w:rsidRPr="0044486F">
        <w:rPr>
          <w:rFonts w:eastAsia="Times New Roman" w:cs="Arial"/>
          <w:shd w:val="clear" w:color="auto" w:fill="FFFFFF"/>
          <w:lang w:eastAsia="fr-FR"/>
        </w:rPr>
        <w:t>Il est interdit de fumer dans les locaux de l'entreprise.</w:t>
      </w:r>
      <w:r w:rsidRPr="0044486F">
        <w:rPr>
          <w:rFonts w:eastAsia="Times New Roman" w:cs="Arial"/>
          <w:b/>
          <w:bCs/>
          <w:shd w:val="clear" w:color="auto" w:fill="FFFFFF"/>
          <w:lang w:eastAsia="fr-FR"/>
        </w:rPr>
        <w:t>14.5 </w:t>
      </w:r>
      <w:r w:rsidRPr="0044486F">
        <w:rPr>
          <w:rFonts w:eastAsia="Times New Roman" w:cs="Arial"/>
          <w:shd w:val="clear" w:color="auto" w:fill="FFFFFF"/>
          <w:lang w:eastAsia="fr-FR"/>
        </w:rPr>
        <w:t>Il est interdit de manipuler les matériels de secours (extincteurs, brancards, etc.) en dehors de leur utilisation normale et d'en rendre l'accès difficile.</w:t>
      </w:r>
      <w:r w:rsidRPr="0044486F">
        <w:rPr>
          <w:rFonts w:eastAsia="Times New Roman" w:cs="Arial"/>
          <w:b/>
          <w:bCs/>
          <w:shd w:val="clear" w:color="auto" w:fill="FFFFFF"/>
          <w:lang w:eastAsia="fr-FR"/>
        </w:rPr>
        <w:t>14.6 </w:t>
      </w:r>
      <w:r w:rsidRPr="0044486F">
        <w:rPr>
          <w:rFonts w:eastAsia="Times New Roman" w:cs="Arial"/>
          <w:shd w:val="clear" w:color="auto" w:fill="FFFFFF"/>
          <w:lang w:eastAsia="fr-FR"/>
        </w:rPr>
        <w:t>Il est interdit de neutraliser tout dispositif de sécurité.</w:t>
      </w:r>
      <w:r w:rsidRPr="0044486F">
        <w:rPr>
          <w:rFonts w:eastAsia="Times New Roman" w:cs="Arial"/>
          <w:b/>
          <w:bCs/>
          <w:shd w:val="clear" w:color="auto" w:fill="FFFFFF"/>
          <w:lang w:eastAsia="fr-FR"/>
        </w:rPr>
        <w:t>14.7 </w:t>
      </w:r>
      <w:r w:rsidRPr="0044486F">
        <w:rPr>
          <w:rFonts w:eastAsia="Times New Roman" w:cs="Arial"/>
          <w:shd w:val="clear" w:color="auto" w:fill="FFFFFF"/>
          <w:lang w:eastAsia="fr-FR"/>
        </w:rPr>
        <w:t>Les opérations de manutention sont réservées au personnel habilité à les faire.</w:t>
      </w:r>
      <w:r w:rsidRPr="0044486F">
        <w:rPr>
          <w:rFonts w:eastAsia="Times New Roman" w:cs="Arial"/>
          <w:b/>
          <w:bCs/>
          <w:shd w:val="clear" w:color="auto" w:fill="FFFFFF"/>
          <w:lang w:eastAsia="fr-FR"/>
        </w:rPr>
        <w:t>14.8 </w:t>
      </w:r>
      <w:r>
        <w:rPr>
          <w:rFonts w:eastAsia="Times New Roman" w:cs="Arial"/>
          <w:shd w:val="clear" w:color="auto" w:fill="FFFFFF"/>
          <w:lang w:eastAsia="fr-FR"/>
        </w:rPr>
        <w:t xml:space="preserve">Aucune porte intérieure </w:t>
      </w:r>
      <w:r w:rsidRPr="0044486F">
        <w:rPr>
          <w:rFonts w:eastAsia="Times New Roman" w:cs="Arial"/>
          <w:shd w:val="clear" w:color="auto" w:fill="FFFFFF"/>
          <w:lang w:eastAsia="fr-FR"/>
        </w:rPr>
        <w:t>ne doit rester fermée à clef après la sortie du travail, excepté les portes ..... (à compléter).</w:t>
      </w:r>
      <w:r w:rsidRPr="0044486F">
        <w:rPr>
          <w:rFonts w:eastAsia="Times New Roman" w:cs="Arial"/>
          <w:b/>
          <w:bCs/>
          <w:shd w:val="clear" w:color="auto" w:fill="FFFFFF"/>
          <w:lang w:eastAsia="fr-FR"/>
        </w:rPr>
        <w:t>14.9 </w:t>
      </w:r>
      <w:r w:rsidRPr="0044486F">
        <w:rPr>
          <w:rFonts w:eastAsia="Times New Roman" w:cs="Arial"/>
          <w:shd w:val="clear" w:color="auto" w:fill="FFFFFF"/>
          <w:lang w:eastAsia="fr-FR"/>
        </w:rPr>
        <w:t>Tout accident, même léger, survenu au cours du travail (ou du trajet) doit être porté à la connaissance du chef hiérarchique de l'intéressé le plus rapidement possible dans la journée même de l'accident, ou, au plus tard dans les 24 heures, sauf force majeure, impossibilité absolue ou motif légitime.</w:t>
      </w:r>
      <w:r w:rsidRPr="0044486F">
        <w:rPr>
          <w:rFonts w:eastAsia="Times New Roman" w:cs="Arial"/>
          <w:b/>
          <w:bCs/>
          <w:shd w:val="clear" w:color="auto" w:fill="FFFFFF"/>
          <w:lang w:eastAsia="fr-FR"/>
        </w:rPr>
        <w:t>14.10 </w:t>
      </w:r>
      <w:r w:rsidRPr="0044486F">
        <w:rPr>
          <w:rFonts w:eastAsia="Times New Roman" w:cs="Arial"/>
          <w:shd w:val="clear" w:color="auto" w:fill="FFFFFF"/>
          <w:lang w:eastAsia="fr-FR"/>
        </w:rPr>
        <w:t>Lorsque la santé et la sécurité paraissent compromises, les salariés peuvent être appelés à participer aux rétablissements de conditions de travail protégeant la sécurité et la santé, dans les conditions ci-après : ..... (à compléter).</w:t>
      </w:r>
      <w:r w:rsidRPr="0044486F">
        <w:rPr>
          <w:rFonts w:eastAsia="Times New Roman" w:cs="Arial"/>
          <w:b/>
          <w:bCs/>
          <w:shd w:val="clear" w:color="auto" w:fill="FFFFFF"/>
          <w:lang w:eastAsia="fr-FR"/>
        </w:rPr>
        <w:t>14.11 </w:t>
      </w:r>
      <w:r w:rsidRPr="0044486F">
        <w:rPr>
          <w:rFonts w:eastAsia="Times New Roman" w:cs="Arial"/>
          <w:shd w:val="clear" w:color="auto" w:fill="FFFFFF"/>
          <w:lang w:eastAsia="fr-FR"/>
        </w:rPr>
        <w:t>En application des dispositions légales en vigueur, le personnel est tenu de se soumettre aux visites médicales obligatoires périodiques ainsi qu'aux visites médicales d'embauche et de reprise.</w:t>
      </w:r>
      <w:r w:rsidRPr="0044486F">
        <w:rPr>
          <w:rFonts w:eastAsia="Times New Roman" w:cs="Arial"/>
          <w:b/>
          <w:bCs/>
          <w:shd w:val="clear" w:color="auto" w:fill="FFFFFF"/>
          <w:lang w:eastAsia="fr-FR"/>
        </w:rPr>
        <w:t>14.12 </w:t>
      </w:r>
      <w:r w:rsidRPr="0044486F">
        <w:rPr>
          <w:rFonts w:eastAsia="Times New Roman" w:cs="Arial"/>
          <w:shd w:val="clear" w:color="auto" w:fill="FFFFFF"/>
          <w:lang w:eastAsia="fr-FR"/>
        </w:rPr>
        <w:t>Le refus du salarié de se soumettre aux prescriptions relatives à la sécurité et aux visites médicales peut entraîner l'une d</w:t>
      </w:r>
      <w:r>
        <w:rPr>
          <w:rFonts w:eastAsia="Times New Roman" w:cs="Arial"/>
          <w:shd w:val="clear" w:color="auto" w:fill="FFFFFF"/>
          <w:lang w:eastAsia="fr-FR"/>
        </w:rPr>
        <w:t>es sanctions prévues au présent règlement.</w:t>
      </w:r>
    </w:p>
    <w:p w:rsidR="0044486F" w:rsidRPr="0044486F" w:rsidRDefault="0044486F" w:rsidP="0044486F">
      <w:pPr>
        <w:spacing w:after="0" w:line="240" w:lineRule="auto"/>
        <w:rPr>
          <w:rFonts w:eastAsia="Times New Roman" w:cs="Times New Roman"/>
          <w:lang w:eastAsia="fr-FR"/>
        </w:rPr>
      </w:pP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t>V. - Entrée en vigue</w:t>
      </w:r>
      <w:r>
        <w:rPr>
          <w:rFonts w:eastAsia="Times New Roman" w:cs="Arial"/>
          <w:lang w:eastAsia="fr-FR"/>
        </w:rPr>
        <w:t>ur et modifications du règlement.</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Article 15 - Date d'entrée en vigueur</w:t>
      </w:r>
      <w:r w:rsidRPr="0044486F">
        <w:rPr>
          <w:rFonts w:eastAsia="Times New Roman" w:cs="Arial"/>
          <w:lang w:eastAsia="fr-FR"/>
        </w:rPr>
        <w:br/>
      </w:r>
      <w:r w:rsidRPr="0044486F">
        <w:rPr>
          <w:rFonts w:eastAsia="Times New Roman" w:cs="Arial"/>
          <w:lang w:eastAsia="fr-FR"/>
        </w:rPr>
        <w:br/>
      </w:r>
      <w:r w:rsidRPr="0044486F">
        <w:rPr>
          <w:rFonts w:eastAsia="Times New Roman" w:cs="Arial"/>
          <w:b/>
          <w:bCs/>
          <w:shd w:val="clear" w:color="auto" w:fill="FFFFFF"/>
          <w:lang w:eastAsia="fr-FR"/>
        </w:rPr>
        <w:t>15.1 </w:t>
      </w:r>
      <w:r>
        <w:rPr>
          <w:rFonts w:eastAsia="Times New Roman" w:cs="Arial"/>
          <w:shd w:val="clear" w:color="auto" w:fill="FFFFFF"/>
          <w:lang w:eastAsia="fr-FR"/>
        </w:rPr>
        <w:t xml:space="preserve">Ce règlement </w:t>
      </w:r>
      <w:r w:rsidRPr="0044486F">
        <w:rPr>
          <w:rFonts w:eastAsia="Times New Roman" w:cs="Arial"/>
          <w:shd w:val="clear" w:color="auto" w:fill="FFFFFF"/>
          <w:lang w:eastAsia="fr-FR"/>
        </w:rPr>
        <w:t>entre en vigueur le ..... (à compléter) ; il a été préalablement porté à la connaissance des personnes ayant accès aux lieux de travail et aux locaux où se fait l'embauche, conformément aux dispositions du code du travail et déposé au secrétariat du conseil de prud'hommes.</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26" alt="" style="width:453.6pt;height:.05pt;mso-width-percent:0;mso-height-percent:0;mso-width-percent:0;mso-height-percent:0" o:hrstd="t" o:hrnoshade="t" o:hr="t" fillcolor="#333" stroked="f"/>
        </w:pict>
      </w:r>
    </w:p>
    <w:p w:rsidR="0044486F" w:rsidRPr="0044486F" w:rsidRDefault="0044486F" w:rsidP="0044486F">
      <w:pPr>
        <w:spacing w:after="0" w:line="240" w:lineRule="auto"/>
        <w:rPr>
          <w:rFonts w:eastAsia="Times New Roman" w:cs="Times New Roman"/>
          <w:lang w:eastAsia="fr-FR"/>
        </w:rPr>
      </w:pPr>
      <w:proofErr w:type="spellStart"/>
      <w:r w:rsidRPr="0044486F">
        <w:rPr>
          <w:rFonts w:eastAsia="Times New Roman" w:cs="Arial"/>
          <w:shd w:val="clear" w:color="auto" w:fill="FFFFFF"/>
          <w:lang w:eastAsia="fr-FR"/>
        </w:rPr>
        <w:t>Obs</w:t>
      </w:r>
      <w:proofErr w:type="spellEnd"/>
      <w:r w:rsidRPr="0044486F">
        <w:rPr>
          <w:rFonts w:eastAsia="Times New Roman" w:cs="Arial"/>
          <w:shd w:val="clear" w:color="auto" w:fill="FFFFFF"/>
          <w:lang w:eastAsia="fr-FR"/>
        </w:rPr>
        <w:t xml:space="preserve"> : </w:t>
      </w:r>
      <w:r w:rsidRPr="0044486F">
        <w:rPr>
          <w:rFonts w:eastAsia="Times New Roman" w:cs="Arial"/>
          <w:lang w:eastAsia="fr-FR"/>
        </w:rPr>
        <w:br/>
      </w:r>
      <w:r w:rsidRPr="0044486F">
        <w:rPr>
          <w:rFonts w:eastAsia="Times New Roman" w:cs="Arial"/>
          <w:shd w:val="clear" w:color="auto" w:fill="FFFFFF"/>
          <w:lang w:eastAsia="fr-FR"/>
        </w:rPr>
        <w:t>soit au moins 1 mois après la dernière formalité de publicité et dépôt.</w:t>
      </w:r>
    </w:p>
    <w:p w:rsidR="0044486F" w:rsidRPr="0044486F" w:rsidRDefault="00605956" w:rsidP="0044486F">
      <w:pPr>
        <w:spacing w:after="0" w:line="240" w:lineRule="auto"/>
        <w:rPr>
          <w:rFonts w:eastAsia="Times New Roman" w:cs="Times New Roman"/>
          <w:lang w:eastAsia="fr-FR"/>
        </w:rPr>
      </w:pPr>
      <w:r>
        <w:rPr>
          <w:rFonts w:eastAsia="Times New Roman" w:cs="Times New Roman"/>
          <w:noProof/>
          <w:lang w:eastAsia="fr-FR"/>
        </w:rPr>
        <w:pict>
          <v:rect id="_x0000_i1025" alt="" style="width:453.6pt;height:.05pt;mso-width-percent:0;mso-height-percent:0;mso-width-percent:0;mso-height-percent:0" o:hrstd="t" o:hrnoshade="t" o:hr="t" fillcolor="#333" stroked="f"/>
        </w:pict>
      </w:r>
    </w:p>
    <w:p w:rsidR="0044486F" w:rsidRDefault="0044486F" w:rsidP="0044486F">
      <w:pPr>
        <w:spacing w:after="0" w:line="240" w:lineRule="auto"/>
        <w:rPr>
          <w:rFonts w:eastAsia="Times New Roman" w:cs="Arial"/>
          <w:shd w:val="clear" w:color="auto" w:fill="FFFFFF"/>
          <w:lang w:eastAsia="fr-FR"/>
        </w:rPr>
      </w:pPr>
      <w:r w:rsidRPr="0044486F">
        <w:rPr>
          <w:rFonts w:eastAsia="Times New Roman" w:cs="Arial"/>
          <w:b/>
          <w:bCs/>
          <w:shd w:val="clear" w:color="auto" w:fill="FFFFFF"/>
          <w:lang w:eastAsia="fr-FR"/>
        </w:rPr>
        <w:t>15.2 </w:t>
      </w:r>
      <w:r w:rsidRPr="0044486F">
        <w:rPr>
          <w:rFonts w:eastAsia="Times New Roman" w:cs="Arial"/>
          <w:shd w:val="clear" w:color="auto" w:fill="FFFFFF"/>
          <w:lang w:eastAsia="fr-FR"/>
        </w:rPr>
        <w:t>Conformément à l'article </w:t>
      </w:r>
      <w:hyperlink r:id="rId54" w:history="1">
        <w:r w:rsidRPr="0044486F">
          <w:rPr>
            <w:rFonts w:eastAsia="Times New Roman" w:cs="Arial"/>
            <w:u w:val="single"/>
            <w:shd w:val="clear" w:color="auto" w:fill="FFFFFF"/>
            <w:lang w:eastAsia="fr-FR"/>
          </w:rPr>
          <w:t> L. 1321-4</w:t>
        </w:r>
      </w:hyperlink>
      <w:r w:rsidRPr="0044486F">
        <w:rPr>
          <w:rFonts w:eastAsia="Times New Roman" w:cs="Arial"/>
          <w:shd w:val="clear" w:color="auto" w:fill="FFFFFF"/>
          <w:lang w:eastAsia="fr-FR"/>
        </w:rPr>
        <w:t xml:space="preserve"> du code du travail </w:t>
      </w:r>
      <w:r>
        <w:rPr>
          <w:rFonts w:eastAsia="Times New Roman" w:cs="Arial"/>
          <w:shd w:val="clear" w:color="auto" w:fill="FFFFFF"/>
          <w:lang w:eastAsia="fr-FR"/>
        </w:rPr>
        <w:t xml:space="preserve">ce règlement </w:t>
      </w:r>
      <w:r w:rsidRPr="0044486F">
        <w:rPr>
          <w:rFonts w:eastAsia="Times New Roman" w:cs="Arial"/>
          <w:shd w:val="clear" w:color="auto" w:fill="FFFFFF"/>
          <w:lang w:eastAsia="fr-FR"/>
        </w:rPr>
        <w:t>a été soumis aux membres du CE (ou, à défaut, aux DP), ainsi que, pour les matières relevant de sa compétence, au CHSCT : les avis émis par ces organismes ont été adressés à l'inspecteur du travail en mêm</w:t>
      </w:r>
      <w:r>
        <w:rPr>
          <w:rFonts w:eastAsia="Times New Roman" w:cs="Arial"/>
          <w:shd w:val="clear" w:color="auto" w:fill="FFFFFF"/>
          <w:lang w:eastAsia="fr-FR"/>
        </w:rPr>
        <w:t>e temps que deux exemplaires du règlement</w:t>
      </w:r>
    </w:p>
    <w:p w:rsidR="0044486F" w:rsidRPr="0044486F" w:rsidRDefault="0044486F" w:rsidP="0044486F">
      <w:pPr>
        <w:spacing w:after="0" w:line="240" w:lineRule="auto"/>
        <w:rPr>
          <w:rFonts w:eastAsia="Times New Roman" w:cs="Times New Roman"/>
          <w:lang w:eastAsia="fr-FR"/>
        </w:rPr>
      </w:pPr>
      <w:r w:rsidRPr="0044486F">
        <w:rPr>
          <w:rFonts w:eastAsia="Times New Roman" w:cs="Arial"/>
          <w:lang w:eastAsia="fr-FR"/>
        </w:rPr>
        <w:t xml:space="preserve"> </w:t>
      </w:r>
      <w:r w:rsidRPr="0044486F">
        <w:rPr>
          <w:rFonts w:eastAsia="Times New Roman" w:cs="Arial"/>
          <w:lang w:eastAsia="fr-FR"/>
        </w:rPr>
        <w:br/>
      </w:r>
      <w:r w:rsidRPr="0044486F">
        <w:rPr>
          <w:rFonts w:eastAsia="Times New Roman" w:cs="Arial"/>
          <w:b/>
          <w:bCs/>
          <w:shd w:val="clear" w:color="auto" w:fill="FFFFFF"/>
          <w:lang w:eastAsia="fr-FR"/>
        </w:rPr>
        <w:t>Article 16 - Modifications ultérieures</w:t>
      </w:r>
      <w:r w:rsidRPr="0044486F">
        <w:rPr>
          <w:rFonts w:eastAsia="Times New Roman" w:cs="Arial"/>
          <w:lang w:eastAsia="fr-FR"/>
        </w:rPr>
        <w:br/>
      </w:r>
      <w:r w:rsidRPr="0044486F">
        <w:rPr>
          <w:rFonts w:eastAsia="Times New Roman" w:cs="Arial"/>
          <w:lang w:eastAsia="fr-FR"/>
        </w:rPr>
        <w:br/>
      </w:r>
    </w:p>
    <w:p w:rsidR="0044486F" w:rsidRPr="0044486F" w:rsidRDefault="0044486F" w:rsidP="0044486F">
      <w:pPr>
        <w:shd w:val="clear" w:color="auto" w:fill="FFFFFF"/>
        <w:spacing w:after="0" w:line="240" w:lineRule="auto"/>
        <w:ind w:left="15" w:right="15"/>
        <w:rPr>
          <w:rFonts w:eastAsia="Times New Roman" w:cs="Arial"/>
          <w:lang w:eastAsia="fr-FR"/>
        </w:rPr>
      </w:pPr>
      <w:r w:rsidRPr="0044486F">
        <w:rPr>
          <w:rFonts w:eastAsia="Times New Roman" w:cs="Arial"/>
          <w:lang w:eastAsia="fr-FR"/>
        </w:rPr>
        <w:t xml:space="preserve">Toute modification ultérieure </w:t>
      </w:r>
      <w:r>
        <w:rPr>
          <w:rFonts w:eastAsia="Times New Roman" w:cs="Arial"/>
          <w:lang w:eastAsia="fr-FR"/>
        </w:rPr>
        <w:t xml:space="preserve">ou tout retrait de clause de ce règlement </w:t>
      </w:r>
      <w:r w:rsidRPr="0044486F">
        <w:rPr>
          <w:rFonts w:eastAsia="Times New Roman" w:cs="Arial"/>
          <w:lang w:eastAsia="fr-FR"/>
        </w:rPr>
        <w:t>serait, conformément au code du travail, soumis à la même procédure, ét</w:t>
      </w:r>
      <w:r>
        <w:rPr>
          <w:rFonts w:eastAsia="Times New Roman" w:cs="Arial"/>
          <w:lang w:eastAsia="fr-FR"/>
        </w:rPr>
        <w:t>ant entendu que toute clause du règlement</w:t>
      </w:r>
      <w:r w:rsidRPr="0044486F">
        <w:rPr>
          <w:rFonts w:eastAsia="Times New Roman" w:cs="Arial"/>
          <w:lang w:eastAsia="fr-FR"/>
        </w:rPr>
        <w:t xml:space="preserve"> qui deviendrait contraire aux dispositions légales, réglementaires ou conventionnelles applicables à l'entreprise du fait de l'évolution de ces dernières, serait nulle de plein droit.</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br/>
        <w:t>Fait à ..... (lieu), le ..... (date)</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br/>
        <w:t>..... (prénom) ..... (nom)</w:t>
      </w:r>
    </w:p>
    <w:p w:rsidR="0044486F" w:rsidRPr="0044486F" w:rsidRDefault="0044486F" w:rsidP="0044486F">
      <w:pPr>
        <w:shd w:val="clear" w:color="auto" w:fill="FFFFFF"/>
        <w:spacing w:after="0" w:line="240" w:lineRule="auto"/>
        <w:rPr>
          <w:rFonts w:eastAsia="Times New Roman" w:cs="Arial"/>
          <w:lang w:eastAsia="fr-FR"/>
        </w:rPr>
      </w:pPr>
      <w:r w:rsidRPr="0044486F">
        <w:rPr>
          <w:rFonts w:eastAsia="Times New Roman" w:cs="Arial"/>
          <w:lang w:eastAsia="fr-FR"/>
        </w:rPr>
        <w:br/>
        <w:t>..... (qualité)</w:t>
      </w:r>
    </w:p>
    <w:p w:rsidR="003E5252" w:rsidRPr="0044486F" w:rsidRDefault="0044486F" w:rsidP="0044486F">
      <w:r w:rsidRPr="0044486F">
        <w:rPr>
          <w:rFonts w:eastAsia="Times New Roman" w:cs="Arial"/>
          <w:shd w:val="clear" w:color="auto" w:fill="FFFFFF"/>
          <w:lang w:eastAsia="fr-FR"/>
        </w:rPr>
        <w:t>Signature</w:t>
      </w:r>
    </w:p>
    <w:sectPr w:rsidR="003E5252" w:rsidRPr="0044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86F"/>
    <w:rsid w:val="0017747D"/>
    <w:rsid w:val="001E744D"/>
    <w:rsid w:val="0044486F"/>
    <w:rsid w:val="005C01E9"/>
    <w:rsid w:val="005F3E9A"/>
    <w:rsid w:val="00605956"/>
    <w:rsid w:val="006D2878"/>
    <w:rsid w:val="009B2110"/>
    <w:rsid w:val="00D746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FB5620-45EA-FB45-B647-59AA940C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4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4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09358">
      <w:bodyDiv w:val="1"/>
      <w:marLeft w:val="0"/>
      <w:marRight w:val="0"/>
      <w:marTop w:val="0"/>
      <w:marBottom w:val="0"/>
      <w:divBdr>
        <w:top w:val="none" w:sz="0" w:space="0" w:color="auto"/>
        <w:left w:val="none" w:sz="0" w:space="0" w:color="auto"/>
        <w:bottom w:val="none" w:sz="0" w:space="0" w:color="auto"/>
        <w:right w:val="none" w:sz="0" w:space="0" w:color="auto"/>
      </w:divBdr>
      <w:divsChild>
        <w:div w:id="1162699587">
          <w:marLeft w:val="0"/>
          <w:marRight w:val="0"/>
          <w:marTop w:val="0"/>
          <w:marBottom w:val="0"/>
          <w:divBdr>
            <w:top w:val="none" w:sz="0" w:space="0" w:color="auto"/>
            <w:left w:val="none" w:sz="0" w:space="0" w:color="auto"/>
            <w:bottom w:val="none" w:sz="0" w:space="0" w:color="auto"/>
            <w:right w:val="none" w:sz="0" w:space="0" w:color="auto"/>
          </w:divBdr>
        </w:div>
        <w:div w:id="823855390">
          <w:marLeft w:val="0"/>
          <w:marRight w:val="0"/>
          <w:marTop w:val="0"/>
          <w:marBottom w:val="0"/>
          <w:divBdr>
            <w:top w:val="none" w:sz="0" w:space="0" w:color="auto"/>
            <w:left w:val="none" w:sz="0" w:space="0" w:color="auto"/>
            <w:bottom w:val="none" w:sz="0" w:space="0" w:color="auto"/>
            <w:right w:val="none" w:sz="0" w:space="0" w:color="auto"/>
          </w:divBdr>
        </w:div>
        <w:div w:id="1241137080">
          <w:marLeft w:val="0"/>
          <w:marRight w:val="0"/>
          <w:marTop w:val="0"/>
          <w:marBottom w:val="0"/>
          <w:divBdr>
            <w:top w:val="none" w:sz="0" w:space="0" w:color="auto"/>
            <w:left w:val="none" w:sz="0" w:space="0" w:color="auto"/>
            <w:bottom w:val="none" w:sz="0" w:space="0" w:color="auto"/>
            <w:right w:val="none" w:sz="0" w:space="0" w:color="auto"/>
          </w:divBdr>
        </w:div>
        <w:div w:id="376051860">
          <w:marLeft w:val="0"/>
          <w:marRight w:val="0"/>
          <w:marTop w:val="0"/>
          <w:marBottom w:val="0"/>
          <w:divBdr>
            <w:top w:val="none" w:sz="0" w:space="0" w:color="auto"/>
            <w:left w:val="none" w:sz="0" w:space="0" w:color="auto"/>
            <w:bottom w:val="none" w:sz="0" w:space="0" w:color="auto"/>
            <w:right w:val="none" w:sz="0" w:space="0" w:color="auto"/>
          </w:divBdr>
        </w:div>
        <w:div w:id="1984698318">
          <w:marLeft w:val="0"/>
          <w:marRight w:val="0"/>
          <w:marTop w:val="0"/>
          <w:marBottom w:val="0"/>
          <w:divBdr>
            <w:top w:val="none" w:sz="0" w:space="0" w:color="auto"/>
            <w:left w:val="none" w:sz="0" w:space="0" w:color="auto"/>
            <w:bottom w:val="none" w:sz="0" w:space="0" w:color="auto"/>
            <w:right w:val="none" w:sz="0" w:space="0" w:color="auto"/>
          </w:divBdr>
        </w:div>
        <w:div w:id="1461025811">
          <w:marLeft w:val="0"/>
          <w:marRight w:val="0"/>
          <w:marTop w:val="0"/>
          <w:marBottom w:val="0"/>
          <w:divBdr>
            <w:top w:val="none" w:sz="0" w:space="0" w:color="auto"/>
            <w:left w:val="none" w:sz="0" w:space="0" w:color="auto"/>
            <w:bottom w:val="none" w:sz="0" w:space="0" w:color="auto"/>
            <w:right w:val="none" w:sz="0" w:space="0" w:color="auto"/>
          </w:divBdr>
        </w:div>
        <w:div w:id="414940465">
          <w:marLeft w:val="0"/>
          <w:marRight w:val="0"/>
          <w:marTop w:val="0"/>
          <w:marBottom w:val="0"/>
          <w:divBdr>
            <w:top w:val="none" w:sz="0" w:space="0" w:color="auto"/>
            <w:left w:val="none" w:sz="0" w:space="0" w:color="auto"/>
            <w:bottom w:val="none" w:sz="0" w:space="0" w:color="auto"/>
            <w:right w:val="none" w:sz="0" w:space="0" w:color="auto"/>
          </w:divBdr>
        </w:div>
        <w:div w:id="1699164313">
          <w:marLeft w:val="0"/>
          <w:marRight w:val="0"/>
          <w:marTop w:val="0"/>
          <w:marBottom w:val="0"/>
          <w:divBdr>
            <w:top w:val="none" w:sz="0" w:space="0" w:color="auto"/>
            <w:left w:val="none" w:sz="0" w:space="0" w:color="auto"/>
            <w:bottom w:val="none" w:sz="0" w:space="0" w:color="auto"/>
            <w:right w:val="none" w:sz="0" w:space="0" w:color="auto"/>
          </w:divBdr>
        </w:div>
        <w:div w:id="35861706">
          <w:marLeft w:val="0"/>
          <w:marRight w:val="0"/>
          <w:marTop w:val="0"/>
          <w:marBottom w:val="0"/>
          <w:divBdr>
            <w:top w:val="none" w:sz="0" w:space="0" w:color="auto"/>
            <w:left w:val="none" w:sz="0" w:space="0" w:color="auto"/>
            <w:bottom w:val="none" w:sz="0" w:space="0" w:color="auto"/>
            <w:right w:val="none" w:sz="0" w:space="0" w:color="auto"/>
          </w:divBdr>
        </w:div>
        <w:div w:id="1087271412">
          <w:marLeft w:val="0"/>
          <w:marRight w:val="0"/>
          <w:marTop w:val="0"/>
          <w:marBottom w:val="0"/>
          <w:divBdr>
            <w:top w:val="none" w:sz="0" w:space="0" w:color="auto"/>
            <w:left w:val="none" w:sz="0" w:space="0" w:color="auto"/>
            <w:bottom w:val="none" w:sz="0" w:space="0" w:color="auto"/>
            <w:right w:val="none" w:sz="0" w:space="0" w:color="auto"/>
          </w:divBdr>
        </w:div>
        <w:div w:id="1276017785">
          <w:marLeft w:val="0"/>
          <w:marRight w:val="0"/>
          <w:marTop w:val="0"/>
          <w:marBottom w:val="0"/>
          <w:divBdr>
            <w:top w:val="none" w:sz="0" w:space="0" w:color="auto"/>
            <w:left w:val="none" w:sz="0" w:space="0" w:color="auto"/>
            <w:bottom w:val="none" w:sz="0" w:space="0" w:color="auto"/>
            <w:right w:val="none" w:sz="0" w:space="0" w:color="auto"/>
          </w:divBdr>
        </w:div>
        <w:div w:id="1617171632">
          <w:marLeft w:val="0"/>
          <w:marRight w:val="0"/>
          <w:marTop w:val="0"/>
          <w:marBottom w:val="0"/>
          <w:divBdr>
            <w:top w:val="none" w:sz="0" w:space="0" w:color="auto"/>
            <w:left w:val="none" w:sz="0" w:space="0" w:color="auto"/>
            <w:bottom w:val="none" w:sz="0" w:space="0" w:color="auto"/>
            <w:right w:val="none" w:sz="0" w:space="0" w:color="auto"/>
          </w:divBdr>
        </w:div>
        <w:div w:id="645741162">
          <w:marLeft w:val="0"/>
          <w:marRight w:val="0"/>
          <w:marTop w:val="0"/>
          <w:marBottom w:val="0"/>
          <w:divBdr>
            <w:top w:val="none" w:sz="0" w:space="0" w:color="auto"/>
            <w:left w:val="none" w:sz="0" w:space="0" w:color="auto"/>
            <w:bottom w:val="none" w:sz="0" w:space="0" w:color="auto"/>
            <w:right w:val="none" w:sz="0" w:space="0" w:color="auto"/>
          </w:divBdr>
        </w:div>
        <w:div w:id="6333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net.fr/documentation/Document?id=CODE_CTRA_ARTI_L1153-4&amp;nrf=0_ZHNfRUwvQ0QwMi9BQ0MvQWNjdWVpbE1hdGllcmVfd2lkZS5odG1sfExpc3RlfGRfWjJNMTIx&amp;FromId=Z2M801" TargetMode="External"/><Relationship Id="rId18" Type="http://schemas.openxmlformats.org/officeDocument/2006/relationships/hyperlink" Target="https://www.elnet.fr/documentation/Document?id=CODE_CTRA_ARTI_L1152-1&amp;nrf=0_ZHNfRUwvQ0QwMi9BQ0MvQWNjdWVpbE1hdGllcmVfd2lkZS5odG1sfExpc3RlfGRfWjJNMTIx&amp;FromId=Z2M801" TargetMode="External"/><Relationship Id="rId26" Type="http://schemas.openxmlformats.org/officeDocument/2006/relationships/hyperlink" Target="https://www.elnet.fr/documentation/Document?id=CODE_CTRA_ARTI_L1152-4&amp;nrf=0_ZHNfRUwvQ0QwMi9BQ0MvQWNjdWVpbE1hdGllcmVfd2lkZS5odG1sfExpc3RlfGRfWjJNMTIx&amp;FromId=Z2M801" TargetMode="External"/><Relationship Id="rId39" Type="http://schemas.openxmlformats.org/officeDocument/2006/relationships/hyperlink" Target="https://www.elnet.fr/documentation/Document?id=CODE_CTRA_ARTI_L1155-1&amp;nrf=0_ZHNfRUwvQ0QwMi9BQ0MvQWNjdWVpbE1hdGllcmVfd2lkZS5odG1sfExpc3RlfGRfWjJNMTIx&amp;FromId=Z2M801" TargetMode="External"/><Relationship Id="rId21" Type="http://schemas.openxmlformats.org/officeDocument/2006/relationships/hyperlink" Target="https://www.elnet.fr/documentation/Document?id=CODE_CTRA_ARTI_L1152-1&amp;nrf=0_ZHNfRUwvQ0QwMi9BQ0MvQWNjdWVpbE1hdGllcmVfd2lkZS5odG1sfExpc3RlfGRfWjJNMTIx&amp;FromId=Z2M801" TargetMode="External"/><Relationship Id="rId34" Type="http://schemas.openxmlformats.org/officeDocument/2006/relationships/hyperlink" Target="https://www.elnet.fr/documentation/Document?id=CODE_CTRA_ARTI_L1152-1&amp;nrf=0_ZHNfRUwvQ0QwMi9BQ0MvQWNjdWVpbE1hdGllcmVfd2lkZS5odG1sfExpc3RlfGRfWjJNMTIx&amp;FromId=Z2M801" TargetMode="External"/><Relationship Id="rId42" Type="http://schemas.openxmlformats.org/officeDocument/2006/relationships/hyperlink" Target="https://www.elnet.fr/documentation/Document?id=CODE_CTRA_ARTI_L1153-3&amp;nrf=0_ZHNfRUwvQ0QwMi9BQ0MvQWNjdWVpbE1hdGllcmVfd2lkZS5odG1sfExpc3RlfGRfWjJNMTIx&amp;FromId=Z2M801" TargetMode="External"/><Relationship Id="rId47" Type="http://schemas.openxmlformats.org/officeDocument/2006/relationships/hyperlink" Target="https://www.elnet.fr/documentation/Document?id=CE_LIEUVIDE_1991-01-28_84586&amp;nrf=0_ZHNfRUwvQ0QwMi9BQ0MvQWNjdWVpbE1hdGllcmVfd2lkZS5odG1sfExpc3RlfGRfWjJNMTIx&amp;FromId=Z2M801" TargetMode="External"/><Relationship Id="rId50" Type="http://schemas.openxmlformats.org/officeDocument/2006/relationships/hyperlink" Target="https://www.elnet.fr/documentation/Document?id=CODE_CTRA_ARTI_L1332-1&amp;nrf=0_ZHNfRUwvQ0QwMi9BQ0MvQWNjdWVpbE1hdGllcmVfd2lkZS5odG1sfExpc3RlfGRfWjJNMTIx&amp;FromId=Z2M801" TargetMode="External"/><Relationship Id="rId55" Type="http://schemas.openxmlformats.org/officeDocument/2006/relationships/fontTable" Target="fontTable.xml"/><Relationship Id="rId7" Type="http://schemas.openxmlformats.org/officeDocument/2006/relationships/hyperlink" Target="https://www.elnet.fr/documentation/Document?id=CODE_CTRA_ARTI_L1153-1&amp;nrf=0_ZHNfRUwvQ0QwMi9BQ0MvQWNjdWVpbE1hdGllcmVfd2lkZS5odG1sfExpc3RlfGRfWjJNMTIx&amp;FromId=Z2M801" TargetMode="External"/><Relationship Id="rId2" Type="http://schemas.openxmlformats.org/officeDocument/2006/relationships/settings" Target="settings.xml"/><Relationship Id="rId16" Type="http://schemas.openxmlformats.org/officeDocument/2006/relationships/hyperlink" Target="https://www.elnet.fr/documentation/Document?id=CODE_CTRA_ARTI_L1153-5&amp;nrf=0_ZHNfRUwvQ0QwMi9BQ0MvQWNjdWVpbE1hdGllcmVfd2lkZS5odG1sfExpc3RlfGRfWjJNMTIx&amp;FromId=Z2M801" TargetMode="External"/><Relationship Id="rId29" Type="http://schemas.openxmlformats.org/officeDocument/2006/relationships/hyperlink" Target="https://www.elnet.fr/documentation/Document?id=CODE_CTRA_ARTI_L1321-2&amp;nrf=0_ZHNfRUwvQ0QwMi9BQ0MvQWNjdWVpbE1hdGllcmVfd2lkZS5odG1sfExpc3RlfGRfWjJNMTIx&amp;FromId=Z2M801" TargetMode="External"/><Relationship Id="rId11" Type="http://schemas.openxmlformats.org/officeDocument/2006/relationships/hyperlink" Target="https://www.elnet.fr/documentation/Document?id=CODE_CTRA_ARTI_L1153-3&amp;nrf=0_ZHNfRUwvQ0QwMi9BQ0MvQWNjdWVpbE1hdGllcmVfd2lkZS5odG1sfExpc3RlfGRfWjJNMTIx&amp;FromId=Z2M801" TargetMode="External"/><Relationship Id="rId24" Type="http://schemas.openxmlformats.org/officeDocument/2006/relationships/hyperlink" Target="https://www.elnet.fr/documentation/Document?id=CODE_CTRA_ARTI_L1152-2&amp;nrf=0_ZHNfRUwvQ0QwMi9BQ0MvQWNjdWVpbE1hdGllcmVfd2lkZS5odG1sfExpc3RlfGRfWjJNMTIx&amp;FromId=Z2M801" TargetMode="External"/><Relationship Id="rId32" Type="http://schemas.openxmlformats.org/officeDocument/2006/relationships/hyperlink" Target="https://www.elnet.fr/documentation/Document?id=CODE_CTRA_ARTI_L1153-1&amp;nrf=0_ZHNfRUwvQ0QwMi9BQ0MvQWNjdWVpbE1hdGllcmVfd2lkZS5odG1sfExpc3RlfGRfWjJNMTIx&amp;FromId=Z2M801" TargetMode="External"/><Relationship Id="rId37" Type="http://schemas.openxmlformats.org/officeDocument/2006/relationships/hyperlink" Target="https://www.elnet.fr/documentation/Document?id=CODE_CTRA_ARTI_L1154-2&amp;nrf=0_ZHNfRUwvQ0QwMi9BQ0MvQWNjdWVpbE1hdGllcmVfd2lkZS5odG1sfExpc3RlfGRfWjJNMTIx&amp;FromId=Z2M801" TargetMode="External"/><Relationship Id="rId40" Type="http://schemas.openxmlformats.org/officeDocument/2006/relationships/hyperlink" Target="https://www.elnet.fr/documentation/Document?id=CODE_CTRA_ARTI_L1152-2&amp;nrf=0_ZHNfRUwvQ0QwMi9BQ0MvQWNjdWVpbE1hdGllcmVfd2lkZS5odG1sfExpc3RlfGRfWjJNMTIx&amp;FromId=Z2M801" TargetMode="External"/><Relationship Id="rId45" Type="http://schemas.openxmlformats.org/officeDocument/2006/relationships/hyperlink" Target="https://www.elnet.fr/documentation/Document?id=CODE_CTRA_ARTI_L1142-2-1&amp;nrf=0_ZHNfRUwvQ0QwMi9BQ0MvQWNjdWVpbE1hdGllcmVfd2lkZS5odG1sfExpc3RlfGRfWjJNMTIx&amp;FromId=Z2M801" TargetMode="External"/><Relationship Id="rId53" Type="http://schemas.openxmlformats.org/officeDocument/2006/relationships/hyperlink" Target="https://www.elnet.fr/documentation/Document?id=CODE_CSPU_ARTI_R3513-2&amp;nrf=0_ZHNfRUwvQ0QwMi9BQ0MvQWNjdWVpbE1hdGllcmVfd2lkZS5odG1sfExpc3RlfGRfWjJNMTIx&amp;FromId=Z2M801" TargetMode="External"/><Relationship Id="rId5" Type="http://schemas.openxmlformats.org/officeDocument/2006/relationships/hyperlink" Target="https://www.elnet.fr/documentation/Document?id=CODE_CTRA_ARTI_L1321-1&amp;nrf=0_ZHNfRUwvQ0QwMi9BQ0MvQWNjdWVpbE1hdGllcmVfd2lkZS5odG1sfExpc3RlfGRfWjJNMTIx&amp;FromId=Z2M801" TargetMode="External"/><Relationship Id="rId10" Type="http://schemas.openxmlformats.org/officeDocument/2006/relationships/hyperlink" Target="https://www.elnet.fr/documentation/Document?id=CODE_CTRA_ARTI_L1153-2&amp;nrf=0_ZHNfRUwvQ0QwMi9BQ0MvQWNjdWVpbE1hdGllcmVfd2lkZS5odG1sfExpc3RlfGRfWjJNMTIx&amp;FromId=Z2M801" TargetMode="External"/><Relationship Id="rId19" Type="http://schemas.openxmlformats.org/officeDocument/2006/relationships/hyperlink" Target="https://www.elnet.fr/documentation/Document?id=CODE_CTRA_ARTI_L1152-1&amp;nrf=0_ZHNfRUwvQ0QwMi9BQ0MvQWNjdWVpbE1hdGllcmVfd2lkZS5odG1sfExpc3RlfGRfWjJNMTIx&amp;FromId=Z2M801" TargetMode="External"/><Relationship Id="rId31" Type="http://schemas.openxmlformats.org/officeDocument/2006/relationships/hyperlink" Target="https://www.elnet.fr/documentation/Document?id=CODE_CTRA_ARTI_L1152-1&amp;nrf=0_ZHNfRUwvQ0QwMi9BQ0MvQWNjdWVpbE1hdGllcmVfd2lkZS5odG1sfExpc3RlfGRfWjJNMTIx&amp;FromId=Z2M801" TargetMode="External"/><Relationship Id="rId44" Type="http://schemas.openxmlformats.org/officeDocument/2006/relationships/hyperlink" Target="https://www.elnet.fr/documentation/Document?id=CODE_CTRA_ARTI_L1155-2&amp;nrf=0_ZHNfRUwvQ0QwMi9BQ0MvQWNjdWVpbE1hdGllcmVfd2lkZS5odG1sfExpc3RlfGRfWjJNMTIx&amp;FromId=Z2M801" TargetMode="External"/><Relationship Id="rId52" Type="http://schemas.openxmlformats.org/officeDocument/2006/relationships/hyperlink" Target="https://www.elnet.fr/documentation/Document?id=CODE_CTRA_ARTI_L4121-1&amp;nrf=0_ZHNfRUwvQ0QwMi9BQ0MvQWNjdWVpbE1hdGllcmVfd2lkZS5odG1sfExpc3RlfGRfWjJNMTIx&amp;FromId=Z2M801" TargetMode="External"/><Relationship Id="rId4" Type="http://schemas.openxmlformats.org/officeDocument/2006/relationships/hyperlink" Target="https://www.elnet.fr/documentation/Document?id=CODE_CTRA_ARTI_L1321-1&amp;nrf=0_ZHNfRUwvQ0QwMi9BQ0MvQWNjdWVpbE1hdGllcmVfd2lkZS5odG1sfExpc3RlfGRfWjJNMTIx&amp;FromId=Z2M801" TargetMode="External"/><Relationship Id="rId9" Type="http://schemas.openxmlformats.org/officeDocument/2006/relationships/hyperlink" Target="https://www.elnet.fr/documentation/Document?id=CODE_CTRA_ARTI_L1153-1&amp;nrf=0_ZHNfRUwvQ0QwMi9BQ0MvQWNjdWVpbE1hdGllcmVfd2lkZS5odG1sfExpc3RlfGRfWjJNMTIx&amp;FromId=Z2M801" TargetMode="External"/><Relationship Id="rId14" Type="http://schemas.openxmlformats.org/officeDocument/2006/relationships/hyperlink" Target="https://www.elnet.fr/documentation/Document?id=CODE_CTRA_ARTI_L1153-2&amp;nrf=0_ZHNfRUwvQ0QwMi9BQ0MvQWNjdWVpbE1hdGllcmVfd2lkZS5odG1sfExpc3RlfGRfWjJNMTIx&amp;FromId=Z2M801" TargetMode="External"/><Relationship Id="rId22" Type="http://schemas.openxmlformats.org/officeDocument/2006/relationships/hyperlink" Target="https://www.elnet.fr/documentation/Document?id=CODE_CTRA_ARTI_L1152-2&amp;nrf=0_ZHNfRUwvQ0QwMi9BQ0MvQWNjdWVpbE1hdGllcmVfd2lkZS5odG1sfExpc3RlfGRfWjJNMTIx&amp;FromId=Z2M801" TargetMode="External"/><Relationship Id="rId27" Type="http://schemas.openxmlformats.org/officeDocument/2006/relationships/hyperlink" Target="https://www.elnet.fr/documentation/Document?id=CODE_CTRA_ARTI_L1152-5&amp;nrf=0_ZHNfRUwvQ0QwMi9BQ0MvQWNjdWVpbE1hdGllcmVfd2lkZS5odG1sfExpc3RlfGRfWjJNMTIx&amp;FromId=Z2M801" TargetMode="External"/><Relationship Id="rId30" Type="http://schemas.openxmlformats.org/officeDocument/2006/relationships/hyperlink" Target="https://www.elnet.fr/documentation/Document?id=CODE_CTRA_ARTI_L1154-1&amp;nrf=0_ZHNfRUwvQ0QwMi9BQ0MvQWNjdWVpbE1hdGllcmVfd2lkZS5odG1sfExpc3RlfGRfWjJNMTIx&amp;FromId=Z2M801" TargetMode="External"/><Relationship Id="rId35" Type="http://schemas.openxmlformats.org/officeDocument/2006/relationships/hyperlink" Target="https://www.elnet.fr/documentation/Document?id=CODE_CTRA_ARTI_L1153-1&amp;nrf=0_ZHNfRUwvQ0QwMi9BQ0MvQWNjdWVpbE1hdGllcmVfd2lkZS5odG1sfExpc3RlfGRfWjJNMTIx&amp;FromId=Z2M801" TargetMode="External"/><Relationship Id="rId43" Type="http://schemas.openxmlformats.org/officeDocument/2006/relationships/hyperlink" Target="https://www.elnet.fr/documentation/Document?id=CODE_CPEN_ARTI_L131-35&amp;nrf=0_ZHNfRUwvQ0QwMi9BQ0MvQWNjdWVpbE1hdGllcmVfd2lkZS5odG1sfExpc3RlfGRfWjJNMTIx&amp;FromId=Z2M801" TargetMode="External"/><Relationship Id="rId48" Type="http://schemas.openxmlformats.org/officeDocument/2006/relationships/image" Target="media/image2.gif"/><Relationship Id="rId56" Type="http://schemas.openxmlformats.org/officeDocument/2006/relationships/theme" Target="theme/theme1.xml"/><Relationship Id="rId8" Type="http://schemas.openxmlformats.org/officeDocument/2006/relationships/hyperlink" Target="https://www.elnet.fr/documentation/Document?id=CODE_CTRA_ARTI_L1153-1&amp;nrf=0_ZHNfRUwvQ0QwMi9BQ0MvQWNjdWVpbE1hdGllcmVfd2lkZS5odG1sfExpc3RlfGRfWjJNMTIx&amp;FromId=Z2M801" TargetMode="External"/><Relationship Id="rId51" Type="http://schemas.openxmlformats.org/officeDocument/2006/relationships/hyperlink" Target="https://www.elnet.fr/documentation/Document?id=CODE_CTRA_ARTI_R4228-20&amp;nrf=0_ZHNfRUwvQ0QwMi9BQ0MvQWNjdWVpbE1hdGllcmVfd2lkZS5odG1sfExpc3RlfGRfWjJNMTIx&amp;FromId=Z2M801" TargetMode="External"/><Relationship Id="rId3" Type="http://schemas.openxmlformats.org/officeDocument/2006/relationships/webSettings" Target="webSettings.xml"/><Relationship Id="rId12" Type="http://schemas.openxmlformats.org/officeDocument/2006/relationships/hyperlink" Target="https://www.elnet.fr/documentation/Document?id=CODE_CTRA_ARTI_L1153-1&amp;nrf=0_ZHNfRUwvQ0QwMi9BQ0MvQWNjdWVpbE1hdGllcmVfd2lkZS5odG1sfExpc3RlfGRfWjJNMTIx&amp;FromId=Z2M801" TargetMode="External"/><Relationship Id="rId17" Type="http://schemas.openxmlformats.org/officeDocument/2006/relationships/hyperlink" Target="https://www.elnet.fr/documentation/Document?id=CODE_CTRA_ARTI_L1153-6&amp;nrf=0_ZHNfRUwvQ0QwMi9BQ0MvQWNjdWVpbE1hdGllcmVfd2lkZS5odG1sfExpc3RlfGRfWjJNMTIx&amp;FromId=Z2M801" TargetMode="External"/><Relationship Id="rId25" Type="http://schemas.openxmlformats.org/officeDocument/2006/relationships/hyperlink" Target="https://www.elnet.fr/documentation/Document?id=CODE_CPEN_ARTI_222-33-2&amp;nrf=0_ZHNfRUwvQ0QwMi9BQ0MvQWNjdWVpbE1hdGllcmVfd2lkZS5odG1sfExpc3RlfGRfWjJNMTIx&amp;FromId=Z2M801" TargetMode="External"/><Relationship Id="rId33" Type="http://schemas.openxmlformats.org/officeDocument/2006/relationships/hyperlink" Target="https://www.elnet.fr/documentation/Document?id=CODE_CTRA_ARTI_L1154-1&amp;nrf=0_ZHNfRUwvQ0QwMi9BQ0MvQWNjdWVpbE1hdGllcmVfd2lkZS5odG1sfExpc3RlfGRfWjJNMTIx&amp;FromId=Z2M801" TargetMode="External"/><Relationship Id="rId38" Type="http://schemas.openxmlformats.org/officeDocument/2006/relationships/hyperlink" Target="https://www.elnet.fr/documentation/Document?id=CODE_CTRA_ARTI_L1152-6&amp;nrf=0_ZHNfRUwvQ0QwMi9BQ0MvQWNjdWVpbE1hdGllcmVfd2lkZS5odG1sfExpc3RlfGRfWjJNMTIx&amp;FromId=Z2M801" TargetMode="External"/><Relationship Id="rId46" Type="http://schemas.openxmlformats.org/officeDocument/2006/relationships/hyperlink" Target="https://www.elnet.fr/documentation/Document?id=CODE_CTRA_ARTI_L1321-2-1&amp;nrf=0_ZHNfRUwvQ0QwMi9BQ0MvQWNjdWVpbE1hdGllcmVfd2lkZS5odG1sfExpc3RlfGRfWjJNMTIx&amp;FromId=Z2M801" TargetMode="External"/><Relationship Id="rId20" Type="http://schemas.openxmlformats.org/officeDocument/2006/relationships/hyperlink" Target="https://www.elnet.fr/documentation/Document?id=CODE_CTRA_ARTI_L1152-2&amp;nrf=0_ZHNfRUwvQ0QwMi9BQ0MvQWNjdWVpbE1hdGllcmVfd2lkZS5odG1sfExpc3RlfGRfWjJNMTIx&amp;FromId=Z2M801" TargetMode="External"/><Relationship Id="rId41" Type="http://schemas.openxmlformats.org/officeDocument/2006/relationships/hyperlink" Target="https://www.elnet.fr/documentation/Document?id=CODE_CTRA_ARTI_L1153-2&amp;nrf=0_ZHNfRUwvQ0QwMi9BQ0MvQWNjdWVpbE1hdGllcmVfd2lkZS5odG1sfExpc3RlfGRfWjJNMTIx&amp;FromId=Z2M801" TargetMode="External"/><Relationship Id="rId54" Type="http://schemas.openxmlformats.org/officeDocument/2006/relationships/hyperlink" Target="https://www.elnet.fr/documentation/Document?id=CODE_CTRA_ARTI_L1321-4&amp;nrf=0_ZHNfRUwvQ0QwMi9BQ0MvQWNjdWVpbE1hdGllcmVfd2lkZS5odG1sfExpc3RlfGRfWjJNMTIx&amp;FromId=Z2M801"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www.elnet.fr/documentation/Document?id=CODE_CPEN_ARTI_222-33&amp;nrf=0_ZHNfRUwvQ0QwMi9BQ0MvQWNjdWVpbE1hdGllcmVfd2lkZS5odG1sfExpc3RlfGRfWjJNMTIx&amp;FromId=Z2M801" TargetMode="External"/><Relationship Id="rId23" Type="http://schemas.openxmlformats.org/officeDocument/2006/relationships/hyperlink" Target="https://www.elnet.fr/documentation/Document?id=CODE_CTRA_ARTI_L1152-3&amp;nrf=0_ZHNfRUwvQ0QwMi9BQ0MvQWNjdWVpbE1hdGllcmVfd2lkZS5odG1sfExpc3RlfGRfWjJNMTIx&amp;FromId=Z2M801" TargetMode="External"/><Relationship Id="rId28" Type="http://schemas.openxmlformats.org/officeDocument/2006/relationships/hyperlink" Target="https://www.elnet.fr/documentation/Document?id=CODE_CTRA_ARTI_L1152-6&amp;nrf=0_ZHNfRUwvQ0QwMi9BQ0MvQWNjdWVpbE1hdGllcmVfd2lkZS5odG1sfExpc3RlfGRfWjJNMTIx&amp;FromId=Z2M801" TargetMode="External"/><Relationship Id="rId36" Type="http://schemas.openxmlformats.org/officeDocument/2006/relationships/hyperlink" Target="https://www.elnet.fr/documentation/Document?id=CODE_CTRA_ARTI_L1154-1&amp;nrf=0_ZHNfRUwvQ0QwMi9BQ0MvQWNjdWVpbE1hdGllcmVfd2lkZS5odG1sfExpc3RlfGRfWjJNMTIx&amp;FromId=Z2M801" TargetMode="External"/><Relationship Id="rId49" Type="http://schemas.openxmlformats.org/officeDocument/2006/relationships/hyperlink" Target="https://www.elnet.fr/documentation/Document?id=CE_LIEUVIDE_1991-01-28_84586&amp;nrf=0_ZHNfRUwvQ0QwMi9BQ0MvQWNjdWVpbE1hdGllcmVfd2lkZS5odG1sfExpc3RlfGRfWjJNMTIx&amp;FromId=Z2M8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6010</Words>
  <Characters>33057</Characters>
  <Application>Microsoft Office Word</Application>
  <DocSecurity>0</DocSecurity>
  <Lines>275</Lines>
  <Paragraphs>77</Paragraphs>
  <ScaleCrop>false</ScaleCrop>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Penin</dc:creator>
  <cp:lastModifiedBy>Microsoft Office User</cp:lastModifiedBy>
  <cp:revision>2</cp:revision>
  <cp:lastPrinted>2018-09-07T09:54:00Z</cp:lastPrinted>
  <dcterms:created xsi:type="dcterms:W3CDTF">2018-10-03T07:31:00Z</dcterms:created>
  <dcterms:modified xsi:type="dcterms:W3CDTF">2018-10-03T07:31:00Z</dcterms:modified>
</cp:coreProperties>
</file>