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527E" w:rsidRDefault="0050527E" w:rsidP="0050527E">
      <w:pPr>
        <w:autoSpaceDE w:val="0"/>
        <w:autoSpaceDN w:val="0"/>
        <w:adjustRightInd w:val="0"/>
        <w:spacing w:line="480" w:lineRule="auto"/>
        <w:jc w:val="both"/>
        <w:rPr>
          <w:rFonts w:ascii="Arial Rounded MT Bold" w:hAnsi="Arial Rounded MT Bold" w:cs="Arial Rounded MT Bold"/>
          <w:sz w:val="28"/>
          <w:szCs w:val="28"/>
        </w:rPr>
      </w:pPr>
    </w:p>
    <w:p w:rsidR="0050527E" w:rsidRDefault="00FC7E71" w:rsidP="0050527E">
      <w:pPr>
        <w:autoSpaceDE w:val="0"/>
        <w:autoSpaceDN w:val="0"/>
        <w:adjustRightInd w:val="0"/>
        <w:spacing w:line="480" w:lineRule="auto"/>
        <w:jc w:val="both"/>
        <w:rPr>
          <w:rFonts w:ascii="Arial Rounded MT Bold" w:hAnsi="Arial Rounded MT Bold" w:cs="Arial Rounded MT Bold"/>
          <w:sz w:val="28"/>
          <w:szCs w:val="28"/>
        </w:rPr>
      </w:pPr>
      <w:r>
        <w:rPr>
          <w:rFonts w:ascii="Arial Rounded MT Bold" w:hAnsi="Arial Rounded MT Bold" w:cs="Arial Rounded MT Bold"/>
          <w:noProof/>
          <w:sz w:val="28"/>
          <w:szCs w:val="28"/>
        </w:rPr>
        <w:drawing>
          <wp:inline distT="0" distB="0" distL="0" distR="0">
            <wp:extent cx="1282700" cy="12827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230508-conference-presentation-training_115002.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82700" cy="1282700"/>
                    </a:xfrm>
                    <a:prstGeom prst="rect">
                      <a:avLst/>
                    </a:prstGeom>
                  </pic:spPr>
                </pic:pic>
              </a:graphicData>
            </a:graphic>
          </wp:inline>
        </w:drawing>
      </w:r>
    </w:p>
    <w:p w:rsidR="0050527E" w:rsidRDefault="0050527E" w:rsidP="0050527E">
      <w:pPr>
        <w:autoSpaceDE w:val="0"/>
        <w:autoSpaceDN w:val="0"/>
        <w:adjustRightInd w:val="0"/>
        <w:spacing w:line="480" w:lineRule="auto"/>
        <w:jc w:val="both"/>
        <w:rPr>
          <w:rFonts w:ascii="Arial Rounded MT Bold" w:hAnsi="Arial Rounded MT Bold" w:cs="Arial Rounded MT Bold"/>
          <w:sz w:val="28"/>
          <w:szCs w:val="28"/>
        </w:rPr>
      </w:pPr>
      <w:bookmarkStart w:id="0" w:name="_GoBack"/>
      <w:bookmarkEnd w:id="0"/>
    </w:p>
    <w:p w:rsidR="00FC7E71" w:rsidRPr="00FC7E71" w:rsidRDefault="00AD4238" w:rsidP="00FC7E71">
      <w:pPr>
        <w:autoSpaceDE w:val="0"/>
        <w:autoSpaceDN w:val="0"/>
        <w:adjustRightInd w:val="0"/>
        <w:spacing w:line="480" w:lineRule="auto"/>
        <w:jc w:val="center"/>
        <w:rPr>
          <w:rFonts w:ascii="Arial Rounded MT Bold" w:hAnsi="Arial Rounded MT Bold" w:cs="Arial Rounded MT Bold"/>
          <w:color w:val="0070C0"/>
          <w:sz w:val="28"/>
          <w:szCs w:val="28"/>
        </w:rPr>
      </w:pPr>
      <w:r w:rsidRPr="00FC7E71">
        <w:rPr>
          <w:rFonts w:ascii="Arial Rounded MT Bold" w:hAnsi="Arial Rounded MT Bold" w:cs="Arial Rounded MT Bold"/>
          <w:color w:val="0070C0"/>
          <w:sz w:val="40"/>
          <w:szCs w:val="40"/>
        </w:rPr>
        <w:t>Le Compte Personnel de Formation et votre OPCO FAFIH</w:t>
      </w:r>
    </w:p>
    <w:p w:rsidR="00AD4238" w:rsidRPr="0050527E" w:rsidRDefault="00AD4238" w:rsidP="00FC7E71">
      <w:pPr>
        <w:autoSpaceDE w:val="0"/>
        <w:autoSpaceDN w:val="0"/>
        <w:adjustRightInd w:val="0"/>
        <w:spacing w:line="480" w:lineRule="auto"/>
        <w:jc w:val="center"/>
        <w:rPr>
          <w:rFonts w:ascii="Arial Rounded MT Bold" w:hAnsi="Arial Rounded MT Bold" w:cs="Arial Rounded MT Bold"/>
          <w:sz w:val="28"/>
          <w:szCs w:val="28"/>
        </w:rPr>
      </w:pPr>
      <w:r w:rsidRPr="0050527E">
        <w:rPr>
          <w:rFonts w:ascii="Arial Rounded MT Bold" w:hAnsi="Arial Rounded MT Bold" w:cs="Arial Rounded MT Bold"/>
          <w:sz w:val="28"/>
          <w:szCs w:val="28"/>
        </w:rPr>
        <w:t xml:space="preserve">  </w:t>
      </w:r>
      <w:hyperlink r:id="rId5" w:anchor="/connexion" w:history="1">
        <w:r w:rsidRPr="0050527E">
          <w:rPr>
            <w:rFonts w:ascii="Arial Rounded MT Bold" w:hAnsi="Arial Rounded MT Bold" w:cs="Arial Rounded MT Bold"/>
            <w:color w:val="0000FF"/>
            <w:sz w:val="28"/>
            <w:szCs w:val="28"/>
            <w:u w:val="single" w:color="0000FF"/>
          </w:rPr>
          <w:t>https://www.moncompteactivite.gouv.fr/cpa-prive/html/#/connexion</w:t>
        </w:r>
      </w:hyperlink>
    </w:p>
    <w:p w:rsidR="00AD4238" w:rsidRPr="0050527E" w:rsidRDefault="00AD4238" w:rsidP="0050527E">
      <w:pPr>
        <w:autoSpaceDE w:val="0"/>
        <w:autoSpaceDN w:val="0"/>
        <w:adjustRightInd w:val="0"/>
        <w:spacing w:line="480" w:lineRule="auto"/>
        <w:jc w:val="both"/>
        <w:rPr>
          <w:rFonts w:ascii="Arial Rounded MT Bold" w:hAnsi="Arial Rounded MT Bold" w:cs="Arial Rounded MT Bold"/>
          <w:sz w:val="28"/>
          <w:szCs w:val="28"/>
        </w:rPr>
      </w:pPr>
    </w:p>
    <w:p w:rsidR="00AD4238" w:rsidRPr="0050527E" w:rsidRDefault="00AD4238" w:rsidP="0050527E">
      <w:pPr>
        <w:autoSpaceDE w:val="0"/>
        <w:autoSpaceDN w:val="0"/>
        <w:adjustRightInd w:val="0"/>
        <w:spacing w:line="480" w:lineRule="auto"/>
        <w:jc w:val="both"/>
        <w:rPr>
          <w:rFonts w:ascii="Arial Rounded MT Bold" w:hAnsi="Arial Rounded MT Bold" w:cs="Arial Rounded MT Bold"/>
          <w:sz w:val="28"/>
          <w:szCs w:val="28"/>
        </w:rPr>
      </w:pPr>
      <w:r w:rsidRPr="0050527E">
        <w:rPr>
          <w:rFonts w:ascii="Arial Rounded MT Bold" w:hAnsi="Arial Rounded MT Bold" w:cs="Arial Rounded MT Bold"/>
          <w:sz w:val="28"/>
          <w:szCs w:val="28"/>
        </w:rPr>
        <w:t>C'est le moment d'en profiter ! .........Après le 30 Novembre ce sera trop tard.</w:t>
      </w:r>
    </w:p>
    <w:p w:rsidR="00AD4238" w:rsidRPr="0050527E" w:rsidRDefault="00AD4238" w:rsidP="0050527E">
      <w:pPr>
        <w:autoSpaceDE w:val="0"/>
        <w:autoSpaceDN w:val="0"/>
        <w:adjustRightInd w:val="0"/>
        <w:spacing w:line="480" w:lineRule="auto"/>
        <w:jc w:val="both"/>
        <w:rPr>
          <w:rFonts w:ascii="Arial Rounded MT Bold" w:hAnsi="Arial Rounded MT Bold" w:cs="Arial Rounded MT Bold"/>
          <w:sz w:val="28"/>
          <w:szCs w:val="28"/>
        </w:rPr>
      </w:pPr>
    </w:p>
    <w:p w:rsidR="00AD4238" w:rsidRPr="0050527E" w:rsidRDefault="00AD4238" w:rsidP="0050527E">
      <w:pPr>
        <w:autoSpaceDE w:val="0"/>
        <w:autoSpaceDN w:val="0"/>
        <w:adjustRightInd w:val="0"/>
        <w:spacing w:line="480" w:lineRule="auto"/>
        <w:jc w:val="both"/>
        <w:rPr>
          <w:rFonts w:ascii="Arial Rounded MT Bold" w:hAnsi="Arial Rounded MT Bold" w:cs="Arial Rounded MT Bold"/>
          <w:sz w:val="28"/>
          <w:szCs w:val="28"/>
        </w:rPr>
      </w:pPr>
    </w:p>
    <w:p w:rsidR="00AD4238" w:rsidRPr="0050527E" w:rsidRDefault="00AD4238" w:rsidP="0050527E">
      <w:pPr>
        <w:autoSpaceDE w:val="0"/>
        <w:autoSpaceDN w:val="0"/>
        <w:adjustRightInd w:val="0"/>
        <w:spacing w:line="480" w:lineRule="auto"/>
        <w:jc w:val="both"/>
        <w:rPr>
          <w:rFonts w:ascii="Arial Rounded MT Bold" w:hAnsi="Arial Rounded MT Bold" w:cs="Arial Rounded MT Bold"/>
          <w:sz w:val="28"/>
          <w:szCs w:val="28"/>
        </w:rPr>
      </w:pPr>
      <w:r w:rsidRPr="0050527E">
        <w:rPr>
          <w:rFonts w:ascii="Arial Rounded MT Bold" w:hAnsi="Arial Rounded MT Bold" w:cs="Arial Rounded MT Bold"/>
          <w:sz w:val="28"/>
          <w:szCs w:val="28"/>
          <w:u w:val="single"/>
        </w:rPr>
        <w:t>Depuis le 1er Janvier 2019,</w:t>
      </w:r>
      <w:r w:rsidRPr="0050527E">
        <w:rPr>
          <w:rFonts w:ascii="Arial Rounded MT Bold" w:hAnsi="Arial Rounded MT Bold" w:cs="Arial Rounded MT Bold"/>
          <w:sz w:val="28"/>
          <w:szCs w:val="28"/>
        </w:rPr>
        <w:t xml:space="preserve"> les heures de formations de votre Compte Personnel de Formation (CPF) ont été monétisées par l'</w:t>
      </w:r>
      <w:proofErr w:type="spellStart"/>
      <w:r w:rsidRPr="0050527E">
        <w:rPr>
          <w:rFonts w:ascii="Arial Rounded MT Bold" w:hAnsi="Arial Rounded MT Bold" w:cs="Arial Rounded MT Bold"/>
          <w:sz w:val="28"/>
          <w:szCs w:val="28"/>
        </w:rPr>
        <w:t>Etat</w:t>
      </w:r>
      <w:proofErr w:type="spellEnd"/>
      <w:r w:rsidRPr="0050527E">
        <w:rPr>
          <w:rFonts w:ascii="Arial Rounded MT Bold" w:hAnsi="Arial Rounded MT Bold" w:cs="Arial Rounded MT Bold"/>
          <w:sz w:val="28"/>
          <w:szCs w:val="28"/>
        </w:rPr>
        <w:t xml:space="preserve"> sur la base de 15€ TTC.</w:t>
      </w:r>
    </w:p>
    <w:p w:rsidR="00AD4238" w:rsidRPr="0050527E" w:rsidRDefault="00AD4238" w:rsidP="0050527E">
      <w:pPr>
        <w:autoSpaceDE w:val="0"/>
        <w:autoSpaceDN w:val="0"/>
        <w:adjustRightInd w:val="0"/>
        <w:spacing w:line="480" w:lineRule="auto"/>
        <w:jc w:val="both"/>
        <w:rPr>
          <w:rFonts w:ascii="Arial Rounded MT Bold" w:hAnsi="Arial Rounded MT Bold" w:cs="Arial Rounded MT Bold"/>
          <w:sz w:val="28"/>
          <w:szCs w:val="28"/>
        </w:rPr>
      </w:pPr>
      <w:r w:rsidRPr="0050527E">
        <w:rPr>
          <w:rFonts w:ascii="Arial Rounded MT Bold" w:hAnsi="Arial Rounded MT Bold" w:cs="Arial Rounded MT Bold"/>
          <w:sz w:val="28"/>
          <w:szCs w:val="28"/>
        </w:rPr>
        <w:t>Jusqu'à présent le FAFIH finançait donc vos projets de formation dans la limite exclusive du montant inscrit dans votre CPF.</w:t>
      </w:r>
      <w:r w:rsidRPr="0050527E">
        <w:rPr>
          <w:rFonts w:ascii="MS Gothic" w:eastAsia="MS Gothic" w:hAnsi="MS Gothic" w:cs="MS Gothic" w:hint="eastAsia"/>
          <w:sz w:val="28"/>
          <w:szCs w:val="28"/>
        </w:rPr>
        <w:t> </w:t>
      </w:r>
      <w:r w:rsidRPr="0050527E">
        <w:rPr>
          <w:rFonts w:ascii="Arial Rounded MT Bold" w:hAnsi="Arial Rounded MT Bold" w:cs="Arial Rounded MT Bold"/>
          <w:sz w:val="28"/>
          <w:szCs w:val="28"/>
        </w:rPr>
        <w:t>Exemple: : vous avez 60 heures dans votre CPF , soit 900€ TTC</w:t>
      </w:r>
    </w:p>
    <w:p w:rsidR="00AD4238" w:rsidRPr="0050527E" w:rsidRDefault="00AD4238" w:rsidP="0050527E">
      <w:pPr>
        <w:autoSpaceDE w:val="0"/>
        <w:autoSpaceDN w:val="0"/>
        <w:adjustRightInd w:val="0"/>
        <w:spacing w:line="480" w:lineRule="auto"/>
        <w:jc w:val="both"/>
        <w:rPr>
          <w:rFonts w:ascii="Arial Rounded MT Bold" w:hAnsi="Arial Rounded MT Bold" w:cs="Arial Rounded MT Bold"/>
          <w:sz w:val="28"/>
          <w:szCs w:val="28"/>
        </w:rPr>
      </w:pPr>
    </w:p>
    <w:p w:rsidR="00AD4238" w:rsidRPr="0050527E" w:rsidRDefault="00AD4238" w:rsidP="0050527E">
      <w:pPr>
        <w:autoSpaceDE w:val="0"/>
        <w:autoSpaceDN w:val="0"/>
        <w:adjustRightInd w:val="0"/>
        <w:spacing w:line="480" w:lineRule="auto"/>
        <w:jc w:val="both"/>
        <w:rPr>
          <w:rFonts w:ascii="Arial Rounded MT Bold" w:hAnsi="Arial Rounded MT Bold" w:cs="Arial Rounded MT Bold"/>
          <w:sz w:val="28"/>
          <w:szCs w:val="28"/>
        </w:rPr>
      </w:pPr>
      <w:r w:rsidRPr="0050527E">
        <w:rPr>
          <w:rFonts w:ascii="Arial Rounded MT Bold" w:hAnsi="Arial Rounded MT Bold" w:cs="Arial Rounded MT Bold"/>
          <w:sz w:val="28"/>
          <w:szCs w:val="28"/>
          <w:u w:val="single"/>
        </w:rPr>
        <w:t>Depuis le 1er septembre 2019,</w:t>
      </w:r>
      <w:r w:rsidRPr="0050527E">
        <w:rPr>
          <w:rFonts w:ascii="Arial Rounded MT Bold" w:hAnsi="Arial Rounded MT Bold" w:cs="Arial Rounded MT Bold"/>
          <w:sz w:val="28"/>
          <w:szCs w:val="28"/>
        </w:rPr>
        <w:t xml:space="preserve"> le FAFIH a décidé d'aider d'avantage les salariés de la branche Hôtellerie Restauration, en finançant leurs projets de formation </w:t>
      </w:r>
      <w:r w:rsidRPr="0050527E">
        <w:rPr>
          <w:rFonts w:ascii="Arial Rounded MT Bold" w:hAnsi="Arial Rounded MT Bold" w:cs="Arial Rounded MT Bold"/>
          <w:sz w:val="28"/>
          <w:szCs w:val="28"/>
          <w:u w:val="single"/>
        </w:rPr>
        <w:t>sur la base de 100% du coût du projet.</w:t>
      </w:r>
    </w:p>
    <w:p w:rsidR="00AD4238" w:rsidRPr="0050527E" w:rsidRDefault="00AD4238" w:rsidP="0050527E">
      <w:pPr>
        <w:autoSpaceDE w:val="0"/>
        <w:autoSpaceDN w:val="0"/>
        <w:adjustRightInd w:val="0"/>
        <w:spacing w:line="480" w:lineRule="auto"/>
        <w:jc w:val="both"/>
        <w:rPr>
          <w:rFonts w:ascii="Arial Rounded MT Bold" w:hAnsi="Arial Rounded MT Bold" w:cs="Arial Rounded MT Bold"/>
          <w:sz w:val="28"/>
          <w:szCs w:val="28"/>
        </w:rPr>
      </w:pPr>
      <w:r w:rsidRPr="0050527E">
        <w:rPr>
          <w:rFonts w:ascii="Arial Rounded MT Bold" w:hAnsi="Arial Rounded MT Bold" w:cs="Arial Rounded MT Bold"/>
          <w:sz w:val="28"/>
          <w:szCs w:val="28"/>
        </w:rPr>
        <w:lastRenderedPageBreak/>
        <w:t xml:space="preserve">Exemple: vous </w:t>
      </w:r>
      <w:r w:rsidRPr="0050527E">
        <w:rPr>
          <w:rFonts w:ascii="Arial Rounded MT Bold" w:hAnsi="Arial Rounded MT Bold" w:cs="Arial Rounded MT Bold"/>
          <w:sz w:val="28"/>
          <w:szCs w:val="28"/>
          <w:u w:val="single"/>
        </w:rPr>
        <w:t>avez 60 heures sur le CPF , soit 900€</w:t>
      </w:r>
      <w:r w:rsidRPr="0050527E">
        <w:rPr>
          <w:rFonts w:ascii="Arial Rounded MT Bold" w:hAnsi="Arial Rounded MT Bold" w:cs="Arial Rounded MT Bold"/>
          <w:sz w:val="28"/>
          <w:szCs w:val="28"/>
        </w:rPr>
        <w:t xml:space="preserve"> , ....................MAIS, si votre formation </w:t>
      </w:r>
      <w:r w:rsidRPr="0050527E">
        <w:rPr>
          <w:rFonts w:ascii="Arial Rounded MT Bold" w:hAnsi="Arial Rounded MT Bold" w:cs="Arial Rounded MT Bold"/>
          <w:sz w:val="28"/>
          <w:szCs w:val="28"/>
          <w:u w:val="single"/>
        </w:rPr>
        <w:t>coûte 3000€ p</w:t>
      </w:r>
      <w:r w:rsidRPr="0050527E">
        <w:rPr>
          <w:rFonts w:ascii="Arial Rounded MT Bold" w:hAnsi="Arial Rounded MT Bold" w:cs="Arial Rounded MT Bold"/>
          <w:sz w:val="28"/>
          <w:szCs w:val="28"/>
        </w:rPr>
        <w:t>ar exemple, le</w:t>
      </w:r>
      <w:r w:rsidRPr="0050527E">
        <w:rPr>
          <w:rFonts w:ascii="Arial Rounded MT Bold" w:hAnsi="Arial Rounded MT Bold" w:cs="Arial Rounded MT Bold"/>
          <w:sz w:val="28"/>
          <w:szCs w:val="28"/>
          <w:u w:val="single"/>
        </w:rPr>
        <w:t xml:space="preserve"> FAFIH financera l'intégralité de votre formation.</w:t>
      </w:r>
    </w:p>
    <w:p w:rsidR="00AD4238" w:rsidRPr="0050527E" w:rsidRDefault="00AD4238" w:rsidP="0050527E">
      <w:pPr>
        <w:autoSpaceDE w:val="0"/>
        <w:autoSpaceDN w:val="0"/>
        <w:adjustRightInd w:val="0"/>
        <w:spacing w:line="480" w:lineRule="auto"/>
        <w:jc w:val="both"/>
        <w:rPr>
          <w:rFonts w:ascii="Arial Rounded MT Bold" w:hAnsi="Arial Rounded MT Bold" w:cs="Arial Rounded MT Bold"/>
          <w:sz w:val="28"/>
          <w:szCs w:val="28"/>
        </w:rPr>
      </w:pPr>
    </w:p>
    <w:p w:rsidR="00AD4238" w:rsidRPr="0050527E" w:rsidRDefault="00AD4238" w:rsidP="0050527E">
      <w:pPr>
        <w:autoSpaceDE w:val="0"/>
        <w:autoSpaceDN w:val="0"/>
        <w:adjustRightInd w:val="0"/>
        <w:spacing w:line="480" w:lineRule="auto"/>
        <w:jc w:val="both"/>
        <w:rPr>
          <w:rFonts w:ascii="Arial Rounded MT Bold" w:hAnsi="Arial Rounded MT Bold" w:cs="Arial Rounded MT Bold"/>
          <w:sz w:val="28"/>
          <w:szCs w:val="28"/>
        </w:rPr>
      </w:pPr>
      <w:r w:rsidRPr="0050527E">
        <w:rPr>
          <w:rFonts w:ascii="Arial Rounded MT Bold" w:hAnsi="Arial Rounded MT Bold" w:cs="Arial Rounded MT Bold"/>
          <w:sz w:val="28"/>
          <w:szCs w:val="28"/>
        </w:rPr>
        <w:t>- Concernant le</w:t>
      </w:r>
      <w:r w:rsidRPr="0050527E">
        <w:rPr>
          <w:rFonts w:ascii="Arial Rounded MT Bold" w:hAnsi="Arial Rounded MT Bold" w:cs="Arial Rounded MT Bold"/>
          <w:sz w:val="28"/>
          <w:szCs w:val="28"/>
          <w:u w:val="single"/>
        </w:rPr>
        <w:t xml:space="preserve"> CPF-Employeur, l</w:t>
      </w:r>
      <w:r w:rsidRPr="0050527E">
        <w:rPr>
          <w:rFonts w:ascii="Arial Rounded MT Bold" w:hAnsi="Arial Rounded MT Bold" w:cs="Arial Rounded MT Bold"/>
          <w:sz w:val="28"/>
          <w:szCs w:val="28"/>
        </w:rPr>
        <w:t xml:space="preserve">e FAFIH financera votre projet sur la même base </w:t>
      </w:r>
    </w:p>
    <w:p w:rsidR="00AD4238" w:rsidRPr="0050527E" w:rsidRDefault="00AD4238" w:rsidP="0050527E">
      <w:pPr>
        <w:autoSpaceDE w:val="0"/>
        <w:autoSpaceDN w:val="0"/>
        <w:adjustRightInd w:val="0"/>
        <w:spacing w:line="480" w:lineRule="auto"/>
        <w:jc w:val="both"/>
        <w:rPr>
          <w:rFonts w:ascii="Arial Rounded MT Bold" w:hAnsi="Arial Rounded MT Bold" w:cs="Arial Rounded MT Bold"/>
          <w:sz w:val="28"/>
          <w:szCs w:val="28"/>
        </w:rPr>
      </w:pPr>
      <w:r w:rsidRPr="0050527E">
        <w:rPr>
          <w:rFonts w:ascii="Arial Rounded MT Bold" w:hAnsi="Arial Rounded MT Bold" w:cs="Arial Rounded MT Bold"/>
          <w:sz w:val="28"/>
          <w:szCs w:val="28"/>
        </w:rPr>
        <w:t>et participera aussi à l'effort de formation de l'entreprise sur le temps de travail en versant à l'entreprise un forfait de 13€/ heure de formation.</w:t>
      </w:r>
    </w:p>
    <w:p w:rsidR="00AD4238" w:rsidRPr="0050527E" w:rsidRDefault="00AD4238" w:rsidP="0050527E">
      <w:pPr>
        <w:autoSpaceDE w:val="0"/>
        <w:autoSpaceDN w:val="0"/>
        <w:adjustRightInd w:val="0"/>
        <w:spacing w:line="480" w:lineRule="auto"/>
        <w:jc w:val="both"/>
        <w:rPr>
          <w:rFonts w:ascii="Arial Rounded MT Bold" w:hAnsi="Arial Rounded MT Bold" w:cs="Arial Rounded MT Bold"/>
          <w:sz w:val="28"/>
          <w:szCs w:val="28"/>
        </w:rPr>
      </w:pPr>
    </w:p>
    <w:p w:rsidR="00AD4238" w:rsidRPr="0050527E" w:rsidRDefault="00AD4238" w:rsidP="0050527E">
      <w:pPr>
        <w:autoSpaceDE w:val="0"/>
        <w:autoSpaceDN w:val="0"/>
        <w:adjustRightInd w:val="0"/>
        <w:spacing w:line="480" w:lineRule="auto"/>
        <w:jc w:val="both"/>
        <w:rPr>
          <w:rFonts w:ascii="Arial Rounded MT Bold" w:hAnsi="Arial Rounded MT Bold" w:cs="Arial Rounded MT Bold"/>
          <w:sz w:val="28"/>
          <w:szCs w:val="28"/>
        </w:rPr>
      </w:pPr>
    </w:p>
    <w:p w:rsidR="0050527E" w:rsidRPr="0050527E" w:rsidRDefault="0050527E" w:rsidP="0050527E">
      <w:pPr>
        <w:autoSpaceDE w:val="0"/>
        <w:autoSpaceDN w:val="0"/>
        <w:adjustRightInd w:val="0"/>
        <w:spacing w:line="480" w:lineRule="auto"/>
        <w:jc w:val="both"/>
        <w:rPr>
          <w:rFonts w:ascii="Arial Rounded MT Bold" w:hAnsi="Arial Rounded MT Bold" w:cs="Arial Rounded MT Bold"/>
          <w:sz w:val="28"/>
          <w:szCs w:val="28"/>
        </w:rPr>
      </w:pPr>
    </w:p>
    <w:p w:rsidR="00AD4238" w:rsidRPr="0050527E" w:rsidRDefault="00AD4238" w:rsidP="0050527E">
      <w:pPr>
        <w:autoSpaceDE w:val="0"/>
        <w:autoSpaceDN w:val="0"/>
        <w:adjustRightInd w:val="0"/>
        <w:spacing w:line="480" w:lineRule="auto"/>
        <w:jc w:val="both"/>
        <w:rPr>
          <w:rFonts w:ascii="Arial Rounded MT Bold" w:hAnsi="Arial Rounded MT Bold" w:cs="Arial Rounded MT Bold"/>
          <w:sz w:val="28"/>
          <w:szCs w:val="28"/>
        </w:rPr>
      </w:pPr>
      <w:r w:rsidRPr="0050527E">
        <w:rPr>
          <w:rFonts w:ascii="Arial Rounded MT Bold" w:hAnsi="Arial Rounded MT Bold" w:cs="Arial Rounded MT Bold"/>
          <w:sz w:val="28"/>
          <w:szCs w:val="28"/>
        </w:rPr>
        <w:t>(extrait des Conditions de financement du FAFIH)</w:t>
      </w:r>
    </w:p>
    <w:p w:rsidR="00AD4238" w:rsidRPr="0050527E" w:rsidRDefault="00AD4238" w:rsidP="0050527E">
      <w:pPr>
        <w:autoSpaceDE w:val="0"/>
        <w:autoSpaceDN w:val="0"/>
        <w:adjustRightInd w:val="0"/>
        <w:spacing w:line="480" w:lineRule="auto"/>
        <w:jc w:val="both"/>
        <w:rPr>
          <w:rFonts w:ascii="Arial Rounded MT Bold" w:hAnsi="Arial Rounded MT Bold" w:cs="Arial Rounded MT Bold"/>
          <w:sz w:val="28"/>
          <w:szCs w:val="28"/>
        </w:rPr>
      </w:pPr>
      <w:r w:rsidRPr="0050527E">
        <w:rPr>
          <w:rFonts w:ascii="Arial Rounded MT Bold" w:hAnsi="Arial Rounded MT Bold" w:cs="Arial Rounded MT Bold"/>
          <w:sz w:val="28"/>
          <w:szCs w:val="28"/>
          <w:u w:val="single"/>
        </w:rPr>
        <w:t>Le Compte Personnel Formation</w:t>
      </w:r>
    </w:p>
    <w:p w:rsidR="0050527E" w:rsidRPr="0050527E" w:rsidRDefault="0050527E" w:rsidP="0050527E">
      <w:pPr>
        <w:autoSpaceDE w:val="0"/>
        <w:autoSpaceDN w:val="0"/>
        <w:adjustRightInd w:val="0"/>
        <w:spacing w:line="480" w:lineRule="auto"/>
        <w:jc w:val="both"/>
        <w:rPr>
          <w:rFonts w:ascii="Arial Rounded MT Bold" w:hAnsi="Arial Rounded MT Bold" w:cs="Arial Rounded MT Bold"/>
          <w:sz w:val="28"/>
          <w:szCs w:val="28"/>
        </w:rPr>
      </w:pPr>
      <w:r w:rsidRPr="0050527E">
        <w:rPr>
          <w:rFonts w:ascii="Arial Rounded MT Bold" w:hAnsi="Arial Rounded MT Bold"/>
          <w:sz w:val="28"/>
          <w:szCs w:val="28"/>
        </w:rPr>
        <w:t xml:space="preserve"> </w:t>
      </w:r>
      <w:hyperlink r:id="rId6" w:history="1">
        <w:r w:rsidRPr="0050527E">
          <w:rPr>
            <w:rStyle w:val="Lienhypertexte"/>
            <w:rFonts w:ascii="Arial Rounded MT Bold" w:hAnsi="Arial Rounded MT Bold"/>
            <w:sz w:val="28"/>
            <w:szCs w:val="28"/>
          </w:rPr>
          <w:t>https://www.fafih.com/sites/default/files/fichiers/new/demandes_prise_charge/conditions-pec-hcr-rc-rcls.pdf</w:t>
        </w:r>
      </w:hyperlink>
      <w:r w:rsidRPr="0050527E">
        <w:rPr>
          <w:rFonts w:ascii="Arial Rounded MT Bold" w:hAnsi="Arial Rounded MT Bold"/>
          <w:sz w:val="28"/>
          <w:szCs w:val="28"/>
        </w:rPr>
        <w:t xml:space="preserve"> </w:t>
      </w:r>
    </w:p>
    <w:p w:rsidR="00AD4238" w:rsidRPr="0050527E" w:rsidRDefault="0050527E" w:rsidP="0050527E">
      <w:pPr>
        <w:autoSpaceDE w:val="0"/>
        <w:autoSpaceDN w:val="0"/>
        <w:adjustRightInd w:val="0"/>
        <w:spacing w:line="480" w:lineRule="auto"/>
        <w:jc w:val="both"/>
        <w:rPr>
          <w:rFonts w:ascii="Arial Rounded MT Bold" w:hAnsi="Arial Rounded MT Bold" w:cs="Arial Rounded MT Bold"/>
          <w:sz w:val="28"/>
          <w:szCs w:val="28"/>
        </w:rPr>
      </w:pPr>
      <w:r w:rsidRPr="0050527E">
        <w:rPr>
          <w:rFonts w:ascii="Arial Rounded MT Bold" w:hAnsi="Arial Rounded MT Bold" w:cs="Arial Rounded MT Bold"/>
          <w:sz w:val="28"/>
          <w:szCs w:val="28"/>
        </w:rPr>
        <w:t xml:space="preserve">  </w:t>
      </w:r>
    </w:p>
    <w:p w:rsidR="00AD4238" w:rsidRPr="0050527E" w:rsidRDefault="00AD4238" w:rsidP="0050527E">
      <w:pPr>
        <w:autoSpaceDE w:val="0"/>
        <w:autoSpaceDN w:val="0"/>
        <w:adjustRightInd w:val="0"/>
        <w:spacing w:line="480" w:lineRule="auto"/>
        <w:jc w:val="both"/>
        <w:rPr>
          <w:rFonts w:ascii="Arial Rounded MT Bold" w:hAnsi="Arial Rounded MT Bold" w:cs="Arial Rounded MT Bold"/>
          <w:sz w:val="28"/>
          <w:szCs w:val="28"/>
          <w:u w:color="FB0007"/>
        </w:rPr>
      </w:pPr>
      <w:r w:rsidRPr="0050527E">
        <w:rPr>
          <w:rFonts w:ascii="Arial Rounded MT Bold" w:hAnsi="Arial Rounded MT Bold" w:cs="Arial Rounded MT Bold"/>
          <w:color w:val="FB0007"/>
          <w:sz w:val="28"/>
          <w:szCs w:val="28"/>
          <w:u w:val="single" w:color="FB0007"/>
        </w:rPr>
        <w:t xml:space="preserve">ATTENTION </w:t>
      </w:r>
      <w:r w:rsidRPr="0050527E">
        <w:rPr>
          <w:rFonts w:ascii="Arial Rounded MT Bold" w:hAnsi="Arial Rounded MT Bold" w:cs="Arial Rounded MT Bold"/>
          <w:sz w:val="28"/>
          <w:szCs w:val="28"/>
          <w:u w:color="FB0007"/>
        </w:rPr>
        <w:t>: ces mesures exceptionnelles ne dureront pas !</w:t>
      </w:r>
    </w:p>
    <w:p w:rsidR="00AD4238" w:rsidRPr="0050527E" w:rsidRDefault="00AD4238" w:rsidP="0050527E">
      <w:pPr>
        <w:autoSpaceDE w:val="0"/>
        <w:autoSpaceDN w:val="0"/>
        <w:adjustRightInd w:val="0"/>
        <w:spacing w:line="480" w:lineRule="auto"/>
        <w:jc w:val="both"/>
        <w:rPr>
          <w:rFonts w:ascii="Arial Rounded MT Bold" w:hAnsi="Arial Rounded MT Bold" w:cs="Arial Rounded MT Bold"/>
          <w:sz w:val="28"/>
          <w:szCs w:val="28"/>
          <w:u w:color="FB0007"/>
        </w:rPr>
      </w:pPr>
      <w:r w:rsidRPr="0050527E">
        <w:rPr>
          <w:rFonts w:ascii="Arial Rounded MT Bold" w:hAnsi="Arial Rounded MT Bold" w:cs="Arial Rounded MT Bold"/>
          <w:sz w:val="28"/>
          <w:szCs w:val="28"/>
          <w:u w:color="FB0007"/>
        </w:rPr>
        <w:t xml:space="preserve">•    Les dossiers doivent être reçus au plus tard le 30 novembre 2019 avec une date de début de formation au plus tard au 31 décembre 2019 pour être éligibles à ces critères de prise en charge 2019 et  bénéficier d’un abondement par le </w:t>
      </w:r>
      <w:proofErr w:type="spellStart"/>
      <w:r w:rsidRPr="0050527E">
        <w:rPr>
          <w:rFonts w:ascii="Arial Rounded MT Bold" w:hAnsi="Arial Rounded MT Bold" w:cs="Arial Rounded MT Bold"/>
          <w:sz w:val="28"/>
          <w:szCs w:val="28"/>
          <w:u w:color="FB0007"/>
        </w:rPr>
        <w:t>Fafih</w:t>
      </w:r>
      <w:proofErr w:type="spellEnd"/>
      <w:r w:rsidRPr="0050527E">
        <w:rPr>
          <w:rFonts w:ascii="Arial Rounded MT Bold" w:hAnsi="Arial Rounded MT Bold" w:cs="Arial Rounded MT Bold"/>
          <w:sz w:val="28"/>
          <w:szCs w:val="28"/>
          <w:u w:color="FB0007"/>
        </w:rPr>
        <w:t xml:space="preserve">. </w:t>
      </w:r>
    </w:p>
    <w:p w:rsidR="00AD4238" w:rsidRPr="0050527E" w:rsidRDefault="00AD4238" w:rsidP="0050527E">
      <w:pPr>
        <w:autoSpaceDE w:val="0"/>
        <w:autoSpaceDN w:val="0"/>
        <w:adjustRightInd w:val="0"/>
        <w:spacing w:line="480" w:lineRule="auto"/>
        <w:jc w:val="both"/>
        <w:rPr>
          <w:rFonts w:ascii="Arial Rounded MT Bold" w:hAnsi="Arial Rounded MT Bold" w:cs="Arial Rounded MT Bold"/>
          <w:sz w:val="28"/>
          <w:szCs w:val="28"/>
          <w:u w:color="FB0007"/>
        </w:rPr>
      </w:pPr>
      <w:r w:rsidRPr="0050527E">
        <w:rPr>
          <w:rFonts w:ascii="Arial Rounded MT Bold" w:hAnsi="Arial Rounded MT Bold" w:cs="Arial Rounded MT Bold"/>
          <w:sz w:val="28"/>
          <w:szCs w:val="28"/>
          <w:u w:color="FB0007"/>
        </w:rPr>
        <w:lastRenderedPageBreak/>
        <w:t xml:space="preserve">•    Les dossiers reçus au plus tard le 30 novembre 2019 avec une date de début de formation sur janvier 2020 pourront être pris en charge par l’OPCO dans la limite du montant disponible sur le compteur CPF du bénéficiaire. </w:t>
      </w:r>
    </w:p>
    <w:p w:rsidR="00AD4238" w:rsidRPr="0050527E" w:rsidRDefault="00AD4238" w:rsidP="0050527E">
      <w:pPr>
        <w:autoSpaceDE w:val="0"/>
        <w:autoSpaceDN w:val="0"/>
        <w:adjustRightInd w:val="0"/>
        <w:spacing w:line="480" w:lineRule="auto"/>
        <w:jc w:val="both"/>
        <w:rPr>
          <w:rFonts w:ascii="Arial Rounded MT Bold" w:hAnsi="Arial Rounded MT Bold" w:cs="Arial Rounded MT Bold"/>
          <w:sz w:val="28"/>
          <w:szCs w:val="28"/>
          <w:u w:color="FB0007"/>
        </w:rPr>
      </w:pPr>
      <w:r w:rsidRPr="0050527E">
        <w:rPr>
          <w:rFonts w:ascii="Arial Rounded MT Bold" w:hAnsi="Arial Rounded MT Bold" w:cs="Arial Rounded MT Bold"/>
          <w:sz w:val="28"/>
          <w:szCs w:val="28"/>
          <w:u w:color="FB0007"/>
        </w:rPr>
        <w:t> Tout dossier reçu après le 30 novembre 2019 ou avec une date de début de formation à partir du 1er février 2020, ne pourra faire l’objet d’une prise en</w:t>
      </w:r>
      <w:r w:rsidR="0050527E">
        <w:rPr>
          <w:rFonts w:ascii="Arial Rounded MT Bold" w:hAnsi="Arial Rounded MT Bold" w:cs="Arial Rounded MT Bold"/>
          <w:sz w:val="28"/>
          <w:szCs w:val="28"/>
          <w:u w:color="FB0007"/>
        </w:rPr>
        <w:t xml:space="preserve"> </w:t>
      </w:r>
      <w:r w:rsidRPr="0050527E">
        <w:rPr>
          <w:rFonts w:ascii="Arial Rounded MT Bold" w:hAnsi="Arial Rounded MT Bold" w:cs="Arial Rounded MT Bold"/>
          <w:sz w:val="28"/>
          <w:szCs w:val="28"/>
          <w:u w:color="FB0007"/>
        </w:rPr>
        <w:t xml:space="preserve">charge par l’OPCO et devront être déposés sur l’application CPF mise en place par la Caisse de Dépôt et Consignation-(CDC) disponible en novembre. </w:t>
      </w:r>
      <w:r w:rsidRPr="0050527E">
        <w:rPr>
          <w:rFonts w:ascii="MS Gothic" w:eastAsia="MS Gothic" w:hAnsi="MS Gothic" w:cs="MS Gothic" w:hint="eastAsia"/>
          <w:sz w:val="28"/>
          <w:szCs w:val="28"/>
          <w:u w:color="FB0007"/>
        </w:rPr>
        <w:t> </w:t>
      </w:r>
    </w:p>
    <w:p w:rsidR="00AD4238" w:rsidRPr="0050527E" w:rsidRDefault="00AD4238" w:rsidP="0050527E">
      <w:pPr>
        <w:autoSpaceDE w:val="0"/>
        <w:autoSpaceDN w:val="0"/>
        <w:adjustRightInd w:val="0"/>
        <w:spacing w:line="480" w:lineRule="auto"/>
        <w:jc w:val="both"/>
        <w:rPr>
          <w:rFonts w:ascii="Arial Rounded MT Bold" w:hAnsi="Arial Rounded MT Bold" w:cs="Arial Rounded MT Bold"/>
          <w:sz w:val="28"/>
          <w:szCs w:val="28"/>
          <w:u w:color="FB0007"/>
        </w:rPr>
      </w:pPr>
    </w:p>
    <w:p w:rsidR="00AD4238" w:rsidRPr="0050527E" w:rsidRDefault="00AD4238" w:rsidP="0050527E">
      <w:pPr>
        <w:autoSpaceDE w:val="0"/>
        <w:autoSpaceDN w:val="0"/>
        <w:adjustRightInd w:val="0"/>
        <w:spacing w:line="480" w:lineRule="auto"/>
        <w:jc w:val="both"/>
        <w:rPr>
          <w:rFonts w:ascii="Arial Rounded MT Bold" w:hAnsi="Arial Rounded MT Bold" w:cs="Arial Rounded MT Bold"/>
          <w:sz w:val="28"/>
          <w:szCs w:val="28"/>
          <w:u w:color="FB0007"/>
        </w:rPr>
      </w:pPr>
    </w:p>
    <w:p w:rsidR="007067D4" w:rsidRPr="0050527E" w:rsidRDefault="007067D4" w:rsidP="0050527E">
      <w:pPr>
        <w:jc w:val="both"/>
        <w:rPr>
          <w:sz w:val="28"/>
          <w:szCs w:val="28"/>
        </w:rPr>
      </w:pPr>
    </w:p>
    <w:sectPr w:rsidR="007067D4" w:rsidRPr="0050527E" w:rsidSect="0050527E">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Titres CS)">
    <w:panose1 w:val="02020603050405020304"/>
    <w:charset w:val="00"/>
    <w:family w:val="roman"/>
    <w:pitch w:val="variable"/>
    <w:sig w:usb0="00002A87" w:usb1="80000000" w:usb2="00000008" w:usb3="00000000" w:csb0="000001FF" w:csb1="00000000"/>
  </w:font>
  <w:font w:name="Arial Rounded MT Bold">
    <w:panose1 w:val="020F0704030504030204"/>
    <w:charset w:val="4D"/>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238"/>
    <w:rsid w:val="00342D91"/>
    <w:rsid w:val="0050527E"/>
    <w:rsid w:val="006D788C"/>
    <w:rsid w:val="007067D4"/>
    <w:rsid w:val="00AD4238"/>
    <w:rsid w:val="00FC7E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F205FC0"/>
  <w15:chartTrackingRefBased/>
  <w15:docId w15:val="{4532707B-F731-E640-9277-8E1922F45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342D91"/>
    <w:pPr>
      <w:framePr w:w="7938" w:h="1985" w:hRule="exact" w:hSpace="141" w:wrap="auto" w:hAnchor="page" w:xAlign="center" w:yAlign="bottom"/>
      <w:ind w:left="2835"/>
    </w:pPr>
    <w:rPr>
      <w:rFonts w:asciiTheme="majorHAnsi" w:eastAsiaTheme="majorEastAsia" w:hAnsiTheme="majorHAnsi" w:cs="Times New Roman (Titres CS)"/>
    </w:rPr>
  </w:style>
  <w:style w:type="character" w:styleId="Lienhypertexte">
    <w:name w:val="Hyperlink"/>
    <w:basedOn w:val="Policepardfaut"/>
    <w:uiPriority w:val="99"/>
    <w:unhideWhenUsed/>
    <w:rsid w:val="0050527E"/>
    <w:rPr>
      <w:color w:val="0563C1" w:themeColor="hyperlink"/>
      <w:u w:val="single"/>
    </w:rPr>
  </w:style>
  <w:style w:type="character" w:styleId="Mentionnonrsolue">
    <w:name w:val="Unresolved Mention"/>
    <w:basedOn w:val="Policepardfaut"/>
    <w:uiPriority w:val="99"/>
    <w:semiHidden/>
    <w:unhideWhenUsed/>
    <w:rsid w:val="005052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fih.com/sites/default/files/fichiers/new/demandes_prise_charge/conditions-pec-hcr-rc-rcls.pdf" TargetMode="External"/><Relationship Id="rId5" Type="http://schemas.openxmlformats.org/officeDocument/2006/relationships/hyperlink" Target="https://www.moncompteactivite.gouv.fr/cpa-prive/html/"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368</Words>
  <Characters>2024</Characters>
  <Application>Microsoft Office Word</Application>
  <DocSecurity>0</DocSecurity>
  <Lines>16</Lines>
  <Paragraphs>4</Paragraphs>
  <ScaleCrop>false</ScaleCrop>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2019-10-10T10:37:00Z</dcterms:created>
  <dcterms:modified xsi:type="dcterms:W3CDTF">2019-10-10T11:51:00Z</dcterms:modified>
</cp:coreProperties>
</file>