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rPr>
        <w:id w:val="-1647582349"/>
        <w:docPartObj>
          <w:docPartGallery w:val="Cover Pages"/>
          <w:docPartUnique/>
        </w:docPartObj>
      </w:sdtPr>
      <w:sdtEndPr>
        <w:rPr>
          <w:b/>
        </w:rPr>
      </w:sdtEndPr>
      <w:sdtContent>
        <w:p w:rsidR="006C574C" w:rsidRPr="00114CE3" w:rsidRDefault="006C574C">
          <w:pPr>
            <w:rPr>
              <w:rFonts w:cstheme="minorHAnsi"/>
            </w:rPr>
          </w:pPr>
          <w:r w:rsidRPr="00114CE3">
            <w:rPr>
              <w:rFonts w:cstheme="minorHAnsi"/>
              <w:noProof/>
              <w:lang w:eastAsia="fr-FR"/>
            </w:rPr>
            <w:drawing>
              <wp:anchor distT="0" distB="0" distL="114300" distR="114300" simplePos="0" relativeHeight="251691008" behindDoc="0" locked="0" layoutInCell="1" allowOverlap="1" wp14:anchorId="62E64DA6" wp14:editId="383DD025">
                <wp:simplePos x="0" y="0"/>
                <wp:positionH relativeFrom="column">
                  <wp:posOffset>-807085</wp:posOffset>
                </wp:positionH>
                <wp:positionV relativeFrom="paragraph">
                  <wp:posOffset>-728345</wp:posOffset>
                </wp:positionV>
                <wp:extent cx="7372350" cy="1400175"/>
                <wp:effectExtent l="0" t="0" r="0" b="9525"/>
                <wp:wrapSquare wrapText="bothSides"/>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372350" cy="1400175"/>
                        </a:xfrm>
                        <a:prstGeom prst="rect">
                          <a:avLst/>
                        </a:prstGeom>
                      </pic:spPr>
                    </pic:pic>
                  </a:graphicData>
                </a:graphic>
                <wp14:sizeRelH relativeFrom="page">
                  <wp14:pctWidth>0</wp14:pctWidth>
                </wp14:sizeRelH>
                <wp14:sizeRelV relativeFrom="page">
                  <wp14:pctHeight>0</wp14:pctHeight>
                </wp14:sizeRelV>
              </wp:anchor>
            </w:drawing>
          </w:r>
          <w:r w:rsidRPr="00114CE3">
            <w:rPr>
              <w:rFonts w:cstheme="minorHAnsi"/>
              <w:noProof/>
              <w:lang w:eastAsia="fr-FR"/>
            </w:rPr>
            <mc:AlternateContent>
              <mc:Choice Requires="wps">
                <w:drawing>
                  <wp:anchor distT="0" distB="0" distL="114300" distR="114300" simplePos="0" relativeHeight="251689984" behindDoc="0" locked="0" layoutInCell="1" allowOverlap="1" wp14:anchorId="3666E911" wp14:editId="250811E9">
                    <wp:simplePos x="0" y="0"/>
                    <wp:positionH relativeFrom="column">
                      <wp:posOffset>-804545</wp:posOffset>
                    </wp:positionH>
                    <wp:positionV relativeFrom="paragraph">
                      <wp:posOffset>624205</wp:posOffset>
                    </wp:positionV>
                    <wp:extent cx="7370445" cy="457200"/>
                    <wp:effectExtent l="0" t="0" r="190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457200"/>
                            </a:xfrm>
                            <a:prstGeom prst="rect">
                              <a:avLst/>
                            </a:prstGeom>
                            <a:solidFill>
                              <a:srgbClr val="20619B"/>
                            </a:solidFill>
                            <a:ln w="9525">
                              <a:noFill/>
                              <a:miter lim="800000"/>
                              <a:headEnd/>
                              <a:tailEnd/>
                            </a:ln>
                          </wps:spPr>
                          <wps:txbx>
                            <w:txbxContent>
                              <w:p w:rsidR="00747CAF" w:rsidRPr="00747CAF" w:rsidRDefault="00747CAF" w:rsidP="00747CAF">
                                <w:pPr>
                                  <w:jc w:val="center"/>
                                  <w:rPr>
                                    <w:rFonts w:cs="Calibri"/>
                                    <w:b/>
                                    <w:color w:val="FFFFFF"/>
                                    <w:sz w:val="40"/>
                                    <w:szCs w:val="48"/>
                                  </w:rPr>
                                </w:pPr>
                                <w:r w:rsidRPr="00747CAF">
                                  <w:rPr>
                                    <w:rFonts w:cs="Calibri"/>
                                    <w:b/>
                                    <w:color w:val="FFFFFF"/>
                                    <w:sz w:val="40"/>
                                    <w:szCs w:val="48"/>
                                  </w:rPr>
                                  <w:t>Service juridique, des affaires réglementaires et européennes</w:t>
                                </w:r>
                              </w:p>
                              <w:p w:rsidR="00C97D67" w:rsidRPr="00723894" w:rsidRDefault="00C97D67" w:rsidP="006C574C">
                                <w:pPr>
                                  <w:jc w:val="center"/>
                                  <w:rPr>
                                    <w:rFonts w:cstheme="minorHAnsi"/>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3.35pt;margin-top:49.15pt;width:580.3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" fillcolor="#20619b" stroked="f">
                    <v:textbox>
                      <w:txbxContent>
                        <w:p w:rsidR="00747CAF" w:rsidRPr="00747CAF" w:rsidRDefault="00747CAF" w:rsidP="00747CAF">
                          <w:pPr>
                            <w:jc w:val="center"/>
                            <w:rPr>
                              <w:rFonts w:cs="Calibri"/>
                              <w:b/>
                              <w:color w:val="FFFFFF"/>
                              <w:sz w:val="40"/>
                              <w:szCs w:val="48"/>
                            </w:rPr>
                          </w:pPr>
                          <w:r w:rsidRPr="00747CAF">
                            <w:rPr>
                              <w:rFonts w:cs="Calibri"/>
                              <w:b/>
                              <w:color w:val="FFFFFF"/>
                              <w:sz w:val="40"/>
                              <w:szCs w:val="48"/>
                            </w:rPr>
                            <w:t>Service juridique, des affaires réglementaires et européennes</w:t>
                          </w:r>
                        </w:p>
                        <w:p w:rsidR="00C97D67" w:rsidRPr="00723894" w:rsidRDefault="00C97D67" w:rsidP="006C574C">
                          <w:pPr>
                            <w:jc w:val="center"/>
                            <w:rPr>
                              <w:rFonts w:cstheme="minorHAnsi"/>
                              <w:color w:val="FFFFFF" w:themeColor="background1"/>
                              <w:sz w:val="48"/>
                              <w:szCs w:val="48"/>
                            </w:rPr>
                          </w:pPr>
                        </w:p>
                      </w:txbxContent>
                    </v:textbox>
                  </v:shape>
                </w:pict>
              </mc:Fallback>
            </mc:AlternateContent>
          </w:r>
        </w:p>
        <w:p w:rsidR="006C574C" w:rsidRPr="00114CE3" w:rsidRDefault="006C574C">
          <w:pPr>
            <w:rPr>
              <w:rFonts w:cstheme="minorHAnsi"/>
            </w:rPr>
          </w:pPr>
        </w:p>
        <w:p w:rsidR="000E6935" w:rsidRPr="00114CE3" w:rsidRDefault="0044455E" w:rsidP="000E6935">
          <w:pPr>
            <w:spacing w:after="0" w:line="240" w:lineRule="auto"/>
            <w:jc w:val="right"/>
            <w:rPr>
              <w:rFonts w:cstheme="minorHAnsi"/>
              <w:i/>
              <w:color w:val="20619B"/>
              <w:sz w:val="44"/>
              <w:szCs w:val="44"/>
            </w:rPr>
          </w:pPr>
          <w:r w:rsidRPr="00114CE3">
            <w:rPr>
              <w:rFonts w:cstheme="minorHAnsi"/>
              <w:i/>
              <w:noProof/>
              <w:color w:val="20619B"/>
              <w:sz w:val="44"/>
              <w:szCs w:val="44"/>
              <w:lang w:eastAsia="fr-FR"/>
            </w:rPr>
            <mc:AlternateContent>
              <mc:Choice Requires="wps">
                <w:drawing>
                  <wp:anchor distT="0" distB="0" distL="114300" distR="114300" simplePos="0" relativeHeight="251681792" behindDoc="0" locked="0" layoutInCell="1" allowOverlap="1" wp14:anchorId="41A3DE3A" wp14:editId="469134F5">
                    <wp:simplePos x="0" y="0"/>
                    <wp:positionH relativeFrom="column">
                      <wp:posOffset>-61595</wp:posOffset>
                    </wp:positionH>
                    <wp:positionV relativeFrom="paragraph">
                      <wp:posOffset>8968105</wp:posOffset>
                    </wp:positionV>
                    <wp:extent cx="3343275" cy="4953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rgbClr val="E6E6E6">
                                <a:alpha val="0"/>
                              </a:srgbClr>
                            </a:solidFill>
                            <a:ln w="6350">
                              <a:noFill/>
                            </a:ln>
                            <a:effectLst/>
                          </wps:spPr>
                          <wps:txbx>
                            <w:txbxContent>
                              <w:p w:rsidR="00C97D67" w:rsidRPr="00B372BF" w:rsidRDefault="00C97D67" w:rsidP="00723894">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11" w:history="1">
                                  <w:r w:rsidRPr="0044455E">
                                    <w:rPr>
                                      <w:rStyle w:val="Lienhypertexte"/>
                                      <w:rFonts w:cstheme="minorHAnsi"/>
                                      <w:b/>
                                      <w:i/>
                                      <w:color w:val="FF831E"/>
                                      <w:sz w:val="36"/>
                                      <w:szCs w:val="36"/>
                                    </w:rPr>
                                    <w:t>www.umih.fr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4.85pt;margin-top:706.15pt;width:263.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" fillcolor="#e6e6e6" stroked="f" strokeweight=".5pt">
                    <v:fill opacity="0"/>
                    <v:textbox>
                      <w:txbxContent>
                        <w:p w:rsidR="00C97D67" w:rsidRPr="00B372BF" w:rsidRDefault="00C97D67" w:rsidP="00723894">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12" w:history="1">
                            <w:r w:rsidRPr="0044455E">
                              <w:rPr>
                                <w:rStyle w:val="Lienhypertexte"/>
                                <w:rFonts w:cstheme="minorHAnsi"/>
                                <w:b/>
                                <w:i/>
                                <w:color w:val="FF831E"/>
                                <w:sz w:val="36"/>
                                <w:szCs w:val="36"/>
                              </w:rPr>
                              <w:t>www.umih.fr</w:t>
                            </w:r>
                          </w:hyperlink>
                        </w:p>
                      </w:txbxContent>
                    </v:textbox>
                  </v:shape>
                </w:pict>
              </mc:Fallback>
            </mc:AlternateContent>
          </w:r>
          <w:r w:rsidRPr="00114CE3">
            <w:rPr>
              <w:rFonts w:cstheme="minorHAnsi"/>
              <w:i/>
              <w:noProof/>
              <w:color w:val="20619B"/>
              <w:sz w:val="44"/>
              <w:szCs w:val="44"/>
              <w:lang w:eastAsia="fr-FR"/>
            </w:rPr>
            <w:drawing>
              <wp:anchor distT="0" distB="0" distL="114300" distR="114300" simplePos="0" relativeHeight="251683840" behindDoc="0" locked="0" layoutInCell="1" allowOverlap="1" wp14:anchorId="4BA96555" wp14:editId="3CA14EE9">
                <wp:simplePos x="0" y="0"/>
                <wp:positionH relativeFrom="column">
                  <wp:posOffset>3308350</wp:posOffset>
                </wp:positionH>
                <wp:positionV relativeFrom="paragraph">
                  <wp:posOffset>9006205</wp:posOffset>
                </wp:positionV>
                <wp:extent cx="316230" cy="316230"/>
                <wp:effectExtent l="0" t="0" r="7620" b="7620"/>
                <wp:wrapNone/>
                <wp:docPr id="9" name="Imag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87936" behindDoc="0" locked="0" layoutInCell="1" allowOverlap="1" wp14:anchorId="135D231A" wp14:editId="771869D8">
                <wp:simplePos x="0" y="0"/>
                <wp:positionH relativeFrom="column">
                  <wp:posOffset>4758055</wp:posOffset>
                </wp:positionH>
                <wp:positionV relativeFrom="paragraph">
                  <wp:posOffset>8996680</wp:posOffset>
                </wp:positionV>
                <wp:extent cx="1036320" cy="316230"/>
                <wp:effectExtent l="0" t="0" r="0" b="7620"/>
                <wp:wrapNone/>
                <wp:docPr id="19" name="Image 19" descr="C:\Users\Sophie Filoche\AppData\Local\Microsoft\Windows\Temporary Internet Files\Content.Outlook\Z3CRGBGK\badge-googleplay.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C:\Users\Sophie Filoche\AppData\Local\Microsoft\Windows\Temporary Internet Files\Content.Outlook\Z3CRGBGK\badge-googleplay.png">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86912" behindDoc="0" locked="0" layoutInCell="1" allowOverlap="1" wp14:anchorId="7EA175A8" wp14:editId="132BA758">
                <wp:simplePos x="0" y="0"/>
                <wp:positionH relativeFrom="column">
                  <wp:posOffset>3700780</wp:posOffset>
                </wp:positionH>
                <wp:positionV relativeFrom="paragraph">
                  <wp:posOffset>8996680</wp:posOffset>
                </wp:positionV>
                <wp:extent cx="1036320" cy="316230"/>
                <wp:effectExtent l="0" t="0" r="0" b="7620"/>
                <wp:wrapNone/>
                <wp:docPr id="18" name="Image 18" descr="C:\Users\Sophie Filoche\AppData\Local\Microsoft\Windows\Temporary Internet Files\Content.Outlook\Z3CRGBGK\badge-appstor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C:\Users\Sophie Filoche\AppData\Local\Microsoft\Windows\Temporary Internet Files\Content.Outlook\Z3CRGBGK\badge-appstore.png">
                          <a:hlinkClick r:id="rId17"/>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85888" behindDoc="0" locked="0" layoutInCell="1" allowOverlap="1" wp14:anchorId="0CBF9172" wp14:editId="2C3B77EA">
                <wp:simplePos x="0" y="0"/>
                <wp:positionH relativeFrom="column">
                  <wp:posOffset>2843530</wp:posOffset>
                </wp:positionH>
                <wp:positionV relativeFrom="paragraph">
                  <wp:posOffset>8901430</wp:posOffset>
                </wp:positionV>
                <wp:extent cx="514350" cy="514350"/>
                <wp:effectExtent l="0" t="0" r="0" b="0"/>
                <wp:wrapNone/>
                <wp:docPr id="14" name="Image 14" descr="https://twitter.com/images/resources/twitter-bird-light-bg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witter.com/images/resources/twitter-bird-light-bgs.png">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2BF" w:rsidRPr="00114CE3">
            <w:rPr>
              <w:rFonts w:cstheme="minorHAnsi"/>
              <w:i/>
              <w:noProof/>
              <w:color w:val="20619B"/>
              <w:sz w:val="44"/>
              <w:szCs w:val="44"/>
              <w:lang w:eastAsia="fr-FR"/>
            </w:rPr>
            <mc:AlternateContent>
              <mc:Choice Requires="wps">
                <w:drawing>
                  <wp:anchor distT="0" distB="0" distL="114300" distR="114300" simplePos="0" relativeHeight="251682816" behindDoc="0" locked="0" layoutInCell="1" allowOverlap="1" wp14:anchorId="00741A03" wp14:editId="01169BF1">
                    <wp:simplePos x="0" y="0"/>
                    <wp:positionH relativeFrom="column">
                      <wp:posOffset>14605</wp:posOffset>
                    </wp:positionH>
                    <wp:positionV relativeFrom="paragraph">
                      <wp:posOffset>8787130</wp:posOffset>
                    </wp:positionV>
                    <wp:extent cx="5762625" cy="38100"/>
                    <wp:effectExtent l="0" t="0" r="9525" b="0"/>
                    <wp:wrapNone/>
                    <wp:docPr id="8" name="Rectangle 8"/>
                    <wp:cNvGraphicFramePr/>
                    <a:graphic xmlns:a="http://schemas.openxmlformats.org/drawingml/2006/main">
                      <a:graphicData uri="http://schemas.microsoft.com/office/word/2010/wordprocessingShape">
                        <wps:wsp>
                          <wps:cNvSpPr/>
                          <wps:spPr>
                            <a:xfrm>
                              <a:off x="0" y="0"/>
                              <a:ext cx="5762625" cy="38100"/>
                            </a:xfrm>
                            <a:prstGeom prst="rect">
                              <a:avLst/>
                            </a:prstGeom>
                            <a:solidFill>
                              <a:srgbClr val="FF831E"/>
                            </a:solidFill>
                            <a:ln w="25400" cap="flat" cmpd="sng" algn="ctr">
                              <a:noFill/>
                              <a:prstDash val="solid"/>
                            </a:ln>
                            <a:effectLst/>
                          </wps:spPr>
                          <wps:bodyPr rtlCol="0" anchor="ctr"/>
                        </wps:wsp>
                      </a:graphicData>
                    </a:graphic>
                  </wp:anchor>
                </w:drawing>
              </mc:Choice>
              <mc:Fallback>
                <w:pict>
                  <v:rect id="Rectangle 8" o:spid="_x0000_s1026" style="position:absolute;margin-left:1.15pt;margin-top:691.9pt;width:453.75pt;height: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" fillcolor="#ff831e" stroked="f" strokeweight="2pt"/>
                </w:pict>
              </mc:Fallback>
            </mc:AlternateContent>
          </w:r>
          <w:r w:rsidR="00FC6E97" w:rsidRPr="00114CE3">
            <w:rPr>
              <w:rFonts w:cstheme="minorHAnsi"/>
              <w:i/>
              <w:noProof/>
              <w:color w:val="20619B"/>
              <w:sz w:val="44"/>
              <w:szCs w:val="44"/>
              <w:lang w:eastAsia="fr-FR"/>
            </w:rPr>
            <mc:AlternateContent>
              <mc:Choice Requires="wps">
                <w:drawing>
                  <wp:anchor distT="0" distB="0" distL="114300" distR="114300" simplePos="0" relativeHeight="251642880" behindDoc="1" locked="0" layoutInCell="1" allowOverlap="1" wp14:anchorId="5B691E87" wp14:editId="6AC50C4C">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txbx>
                            <w:txbxContent>
                              <w:p w:rsidR="00C97D67" w:rsidRDefault="00C97D67" w:rsidP="0048790E">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100000</wp14:pctWidth>
                    </wp14:sizeRelH>
                    <wp14:sizeRelV relativeFrom="page">
                      <wp14:pctHeight>100000</wp14:pctHeight>
                    </wp14:sizeRelV>
                  </wp:anchor>
                </w:drawing>
              </mc:Choice>
              <mc:Fallback>
                <w:pict>
                  <v:rect id="Rectangle 52" o:spid="_x0000_s1028" style="position:absolute;left:0;text-align:left;margin-left:0;margin-top:0;width:612pt;height:11in;z-index:-251673600;visibility:visible;mso-wrap-style:non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" fillcolor="white [3212]" stroked="f" strokeweight="2pt">
                    <v:textbox style="mso-fit-shape-to-text:t">
                      <w:txbxContent>
                        <w:p w:rsidR="00C97D67" w:rsidRDefault="00C97D67" w:rsidP="0048790E">
                          <w:pPr>
                            <w:jc w:val="center"/>
                          </w:pPr>
                        </w:p>
                      </w:txbxContent>
                    </v:textbox>
                    <w10:wrap anchorx="page" anchory="page"/>
                  </v:rect>
                </w:pict>
              </mc:Fallback>
            </mc:AlternateContent>
          </w:r>
          <w:r w:rsidR="006C574C" w:rsidRPr="00114CE3">
            <w:rPr>
              <w:rFonts w:cstheme="minorHAnsi"/>
              <w:i/>
              <w:color w:val="20619B"/>
              <w:sz w:val="44"/>
              <w:szCs w:val="44"/>
            </w:rPr>
            <w:t>Circulaire</w:t>
          </w:r>
          <w:r w:rsidR="003E0900" w:rsidRPr="00114CE3">
            <w:rPr>
              <w:rFonts w:cstheme="minorHAnsi"/>
              <w:i/>
              <w:color w:val="20619B"/>
              <w:sz w:val="44"/>
              <w:szCs w:val="44"/>
            </w:rPr>
            <w:t xml:space="preserve"> </w:t>
          </w:r>
          <w:r w:rsidR="00747CAF">
            <w:rPr>
              <w:rFonts w:cstheme="minorHAnsi"/>
              <w:i/>
              <w:color w:val="20619B"/>
              <w:sz w:val="44"/>
              <w:szCs w:val="44"/>
            </w:rPr>
            <w:t>juridique</w:t>
          </w:r>
          <w:r w:rsidR="000E6935" w:rsidRPr="00114CE3">
            <w:rPr>
              <w:rFonts w:cstheme="minorHAnsi"/>
              <w:i/>
              <w:color w:val="20619B"/>
              <w:sz w:val="44"/>
              <w:szCs w:val="44"/>
            </w:rPr>
            <w:t xml:space="preserve"> </w:t>
          </w:r>
          <w:r w:rsidR="00CF50B1">
            <w:rPr>
              <w:rFonts w:cstheme="minorHAnsi"/>
              <w:i/>
              <w:color w:val="20619B"/>
              <w:sz w:val="44"/>
              <w:szCs w:val="44"/>
            </w:rPr>
            <w:t>n</w:t>
          </w:r>
          <w:r w:rsidR="003E0900" w:rsidRPr="00114CE3">
            <w:rPr>
              <w:rFonts w:cstheme="minorHAnsi"/>
              <w:i/>
              <w:color w:val="20619B"/>
              <w:sz w:val="44"/>
              <w:szCs w:val="44"/>
            </w:rPr>
            <w:t>°</w:t>
          </w:r>
          <w:r w:rsidR="00F84536">
            <w:rPr>
              <w:rFonts w:cstheme="minorHAnsi"/>
              <w:i/>
              <w:color w:val="20619B"/>
              <w:sz w:val="44"/>
              <w:szCs w:val="44"/>
            </w:rPr>
            <w:t>18</w:t>
          </w:r>
          <w:r w:rsidR="007521E6" w:rsidRPr="00114CE3">
            <w:rPr>
              <w:rFonts w:cstheme="minorHAnsi"/>
              <w:i/>
              <w:color w:val="20619B"/>
              <w:sz w:val="44"/>
              <w:szCs w:val="44"/>
            </w:rPr>
            <w:t>.</w:t>
          </w:r>
          <w:r w:rsidR="00747CAF">
            <w:rPr>
              <w:rFonts w:cstheme="minorHAnsi"/>
              <w:i/>
              <w:color w:val="20619B"/>
              <w:sz w:val="44"/>
              <w:szCs w:val="44"/>
            </w:rPr>
            <w:t>18</w:t>
          </w:r>
        </w:p>
        <w:p w:rsidR="00431F24" w:rsidRPr="00114CE3" w:rsidRDefault="00747CAF" w:rsidP="0049660A">
          <w:pPr>
            <w:spacing w:after="0" w:line="240" w:lineRule="auto"/>
            <w:jc w:val="right"/>
            <w:rPr>
              <w:rFonts w:cstheme="minorHAnsi"/>
              <w:i/>
              <w:color w:val="20619B"/>
              <w:sz w:val="44"/>
              <w:szCs w:val="44"/>
            </w:rPr>
          </w:pPr>
          <w:r>
            <w:rPr>
              <w:rFonts w:cstheme="minorHAnsi"/>
              <w:i/>
              <w:color w:val="20619B"/>
              <w:sz w:val="44"/>
              <w:szCs w:val="44"/>
            </w:rPr>
            <w:t>0</w:t>
          </w:r>
          <w:r w:rsidR="00F84536">
            <w:rPr>
              <w:rFonts w:cstheme="minorHAnsi"/>
              <w:i/>
              <w:color w:val="20619B"/>
              <w:sz w:val="44"/>
              <w:szCs w:val="44"/>
            </w:rPr>
            <w:t>3</w:t>
          </w:r>
          <w:bookmarkStart w:id="0" w:name="_GoBack"/>
          <w:bookmarkEnd w:id="0"/>
          <w:r>
            <w:rPr>
              <w:rFonts w:cstheme="minorHAnsi"/>
              <w:i/>
              <w:color w:val="20619B"/>
              <w:sz w:val="44"/>
              <w:szCs w:val="44"/>
            </w:rPr>
            <w:t>/07/2018</w:t>
          </w:r>
        </w:p>
        <w:p w:rsidR="007343AD" w:rsidRPr="00114CE3" w:rsidRDefault="007343AD" w:rsidP="0049660A">
          <w:pPr>
            <w:spacing w:after="0" w:line="240" w:lineRule="auto"/>
            <w:jc w:val="right"/>
            <w:rPr>
              <w:rFonts w:cstheme="minorHAnsi"/>
              <w:i/>
              <w:color w:val="20619B"/>
              <w:sz w:val="44"/>
              <w:szCs w:val="44"/>
            </w:rPr>
          </w:pPr>
        </w:p>
        <w:p w:rsidR="007343AD" w:rsidRPr="00114CE3" w:rsidRDefault="007343AD" w:rsidP="0049660A">
          <w:pPr>
            <w:spacing w:after="0" w:line="240" w:lineRule="auto"/>
            <w:jc w:val="right"/>
            <w:rPr>
              <w:rFonts w:cstheme="minorHAnsi"/>
              <w:i/>
              <w:color w:val="20619B"/>
              <w:sz w:val="44"/>
              <w:szCs w:val="44"/>
            </w:rPr>
          </w:pPr>
        </w:p>
        <w:p w:rsidR="00747CAF" w:rsidRDefault="00747CAF" w:rsidP="005A229C">
          <w:pPr>
            <w:jc w:val="center"/>
            <w:rPr>
              <w:rFonts w:cstheme="minorHAnsi"/>
              <w:color w:val="20619B"/>
              <w:sz w:val="56"/>
              <w:szCs w:val="56"/>
            </w:rPr>
          </w:pPr>
        </w:p>
        <w:p w:rsidR="00EF5AAE" w:rsidRPr="00747CAF" w:rsidRDefault="00747CAF" w:rsidP="005A229C">
          <w:pPr>
            <w:jc w:val="center"/>
            <w:rPr>
              <w:rFonts w:cstheme="minorHAnsi"/>
              <w:color w:val="20619B"/>
              <w:sz w:val="72"/>
              <w:szCs w:val="56"/>
            </w:rPr>
          </w:pPr>
          <w:r w:rsidRPr="00747CAF">
            <w:rPr>
              <w:rFonts w:cstheme="minorHAnsi"/>
              <w:color w:val="20619B"/>
              <w:sz w:val="72"/>
              <w:szCs w:val="56"/>
            </w:rPr>
            <w:t>Avis en ligne</w:t>
          </w:r>
        </w:p>
        <w:p w:rsidR="00645BE9" w:rsidRDefault="00431F24" w:rsidP="00A77298">
          <w:pPr>
            <w:rPr>
              <w:rFonts w:cstheme="minorHAnsi"/>
            </w:rPr>
          </w:pPr>
          <w:r w:rsidRPr="00114CE3">
            <w:rPr>
              <w:rFonts w:cstheme="minorHAnsi"/>
              <w:color w:val="20619B"/>
              <w:sz w:val="44"/>
              <w:szCs w:val="96"/>
              <w:u w:val="single"/>
            </w:rPr>
            <w:t xml:space="preserve">                     </w:t>
          </w:r>
          <w:r w:rsidRPr="00A77298">
            <w:rPr>
              <w:rFonts w:cstheme="minorHAnsi"/>
              <w:color w:val="20619B"/>
              <w:sz w:val="44"/>
              <w:szCs w:val="96"/>
            </w:rPr>
            <w:t xml:space="preserve">                                         </w:t>
          </w:r>
          <w:r w:rsidRPr="00114CE3">
            <w:rPr>
              <w:rFonts w:cstheme="minorHAnsi"/>
              <w:color w:val="20619B"/>
              <w:sz w:val="44"/>
              <w:szCs w:val="96"/>
              <w:u w:val="single"/>
            </w:rPr>
            <w:t xml:space="preserve">                              </w:t>
          </w:r>
        </w:p>
      </w:sdtContent>
    </w:sdt>
    <w:p w:rsidR="00747CAF" w:rsidRPr="00747CAF" w:rsidRDefault="00747CAF" w:rsidP="00747CAF">
      <w:pPr>
        <w:spacing w:line="240" w:lineRule="auto"/>
        <w:rPr>
          <w:rFonts w:ascii="Calibri" w:eastAsia="Calibri" w:hAnsi="Calibri" w:cs="Times New Roman"/>
          <w:color w:val="20619B"/>
          <w:sz w:val="72"/>
          <w:szCs w:val="96"/>
        </w:rPr>
      </w:pPr>
    </w:p>
    <w:p w:rsidR="00954A7D" w:rsidRDefault="00483FAE" w:rsidP="00954A7D">
      <w:pPr>
        <w:spacing w:after="0" w:line="240" w:lineRule="auto"/>
        <w:jc w:val="center"/>
        <w:rPr>
          <w:rFonts w:ascii="Calibri" w:eastAsia="Calibri" w:hAnsi="Calibri" w:cs="Times New Roman"/>
          <w:i/>
          <w:color w:val="20619B"/>
          <w:sz w:val="40"/>
          <w:szCs w:val="40"/>
        </w:rPr>
      </w:pPr>
      <w:r>
        <w:rPr>
          <w:rFonts w:ascii="Calibri" w:eastAsia="Calibri" w:hAnsi="Calibri" w:cs="Times New Roman"/>
          <w:i/>
          <w:color w:val="20619B"/>
          <w:sz w:val="40"/>
          <w:szCs w:val="40"/>
        </w:rPr>
        <w:t xml:space="preserve">Recommandations </w:t>
      </w:r>
      <w:r w:rsidR="00954A7D">
        <w:rPr>
          <w:rFonts w:ascii="Calibri" w:eastAsia="Calibri" w:hAnsi="Calibri" w:cs="Times New Roman"/>
          <w:i/>
          <w:color w:val="20619B"/>
          <w:sz w:val="40"/>
          <w:szCs w:val="40"/>
        </w:rPr>
        <w:t>au sujet</w:t>
      </w:r>
      <w:r>
        <w:rPr>
          <w:rFonts w:ascii="Calibri" w:eastAsia="Calibri" w:hAnsi="Calibri" w:cs="Times New Roman"/>
          <w:i/>
          <w:color w:val="20619B"/>
          <w:sz w:val="40"/>
          <w:szCs w:val="40"/>
        </w:rPr>
        <w:t xml:space="preserve"> </w:t>
      </w:r>
    </w:p>
    <w:p w:rsidR="00747CAF" w:rsidRPr="00747CAF" w:rsidRDefault="00483FAE" w:rsidP="00954A7D">
      <w:pPr>
        <w:spacing w:after="0" w:line="240" w:lineRule="auto"/>
        <w:jc w:val="center"/>
        <w:rPr>
          <w:rFonts w:ascii="Calibri" w:eastAsia="Calibri" w:hAnsi="Calibri" w:cs="Times New Roman"/>
          <w:i/>
          <w:color w:val="20619B"/>
          <w:sz w:val="40"/>
          <w:szCs w:val="40"/>
        </w:rPr>
      </w:pPr>
      <w:proofErr w:type="gramStart"/>
      <w:r>
        <w:rPr>
          <w:rFonts w:ascii="Calibri" w:eastAsia="Calibri" w:hAnsi="Calibri" w:cs="Times New Roman"/>
          <w:i/>
          <w:color w:val="20619B"/>
          <w:sz w:val="40"/>
          <w:szCs w:val="40"/>
        </w:rPr>
        <w:t>des</w:t>
      </w:r>
      <w:proofErr w:type="gramEnd"/>
      <w:r>
        <w:rPr>
          <w:rFonts w:ascii="Calibri" w:eastAsia="Calibri" w:hAnsi="Calibri" w:cs="Times New Roman"/>
          <w:i/>
          <w:color w:val="20619B"/>
          <w:sz w:val="40"/>
          <w:szCs w:val="40"/>
        </w:rPr>
        <w:t xml:space="preserve"> avis en ligne</w:t>
      </w:r>
    </w:p>
    <w:p w:rsidR="00F029A5" w:rsidRDefault="00F029A5" w:rsidP="007B7A5F">
      <w:pPr>
        <w:jc w:val="both"/>
        <w:rPr>
          <w:rFonts w:cstheme="minorHAnsi"/>
          <w:b/>
        </w:rPr>
      </w:pPr>
    </w:p>
    <w:p w:rsidR="00B77001" w:rsidRDefault="00B77001">
      <w:pPr>
        <w:rPr>
          <w:rFonts w:cstheme="minorHAnsi"/>
          <w:b/>
        </w:rPr>
      </w:pPr>
      <w:r>
        <w:rPr>
          <w:rFonts w:cstheme="minorHAnsi"/>
          <w:b/>
        </w:rPr>
        <w:br w:type="page"/>
      </w:r>
    </w:p>
    <w:p w:rsidR="006E1E42" w:rsidRPr="006E1E42" w:rsidRDefault="006017AA" w:rsidP="006E1E42">
      <w:pPr>
        <w:spacing w:after="0" w:line="240" w:lineRule="auto"/>
        <w:jc w:val="both"/>
        <w:rPr>
          <w:rFonts w:cstheme="minorHAnsi"/>
        </w:rPr>
      </w:pPr>
      <w:r>
        <w:rPr>
          <w:rFonts w:cstheme="minorHAnsi"/>
        </w:rPr>
        <w:lastRenderedPageBreak/>
        <w:t>L</w:t>
      </w:r>
      <w:r w:rsidR="00C047E2">
        <w:rPr>
          <w:rFonts w:cstheme="minorHAnsi"/>
        </w:rPr>
        <w:t>es avis en ligne sont devenus incontournables pour une grande partie de la clientèle des CHRD :</w:t>
      </w:r>
      <w:r w:rsidR="00C047E2" w:rsidRPr="00C047E2">
        <w:rPr>
          <w:rFonts w:ascii="Calibri" w:hAnsi="Calibri" w:cs="Times New Roman"/>
          <w:color w:val="1F497D"/>
        </w:rPr>
        <w:t xml:space="preserve"> </w:t>
      </w:r>
      <w:r w:rsidR="00C047E2" w:rsidRPr="00C047E2">
        <w:rPr>
          <w:rFonts w:cstheme="minorHAnsi"/>
          <w:b/>
        </w:rPr>
        <w:t>l’hôtellerie et la restauration sont les deux secteurs d’activité générant le plus d’avis en ligne</w:t>
      </w:r>
      <w:r w:rsidR="00C047E2" w:rsidRPr="00C047E2">
        <w:rPr>
          <w:rFonts w:cstheme="minorHAnsi"/>
        </w:rPr>
        <w:t xml:space="preserve">. </w:t>
      </w:r>
      <w:r w:rsidR="006E1E42" w:rsidRPr="006E1E42">
        <w:rPr>
          <w:rFonts w:cstheme="minorHAnsi"/>
        </w:rPr>
        <w:t xml:space="preserve">Cependant, </w:t>
      </w:r>
      <w:r w:rsidR="006E1E42" w:rsidRPr="006E1E42">
        <w:rPr>
          <w:rFonts w:cstheme="minorHAnsi"/>
          <w:bCs/>
        </w:rPr>
        <w:t xml:space="preserve">la véracité des avis est souvent douteuse </w:t>
      </w:r>
      <w:r w:rsidR="006E1E42" w:rsidRPr="006E1E42">
        <w:rPr>
          <w:rFonts w:cstheme="minorHAnsi"/>
        </w:rPr>
        <w:t>(avis émanant de prestataires de l’e-réputation, de cybermarchands, de salariés, de concurrents…).</w:t>
      </w:r>
    </w:p>
    <w:p w:rsidR="006E1E42" w:rsidRDefault="006E1E42" w:rsidP="00817C59">
      <w:pPr>
        <w:spacing w:after="0" w:line="240" w:lineRule="auto"/>
        <w:jc w:val="both"/>
        <w:rPr>
          <w:rFonts w:cstheme="minorHAnsi"/>
        </w:rPr>
      </w:pPr>
    </w:p>
    <w:p w:rsidR="00C047E2" w:rsidRDefault="00C047E2" w:rsidP="00817C59">
      <w:pPr>
        <w:spacing w:after="0" w:line="240" w:lineRule="auto"/>
        <w:jc w:val="both"/>
        <w:rPr>
          <w:rFonts w:cstheme="minorHAnsi"/>
        </w:rPr>
      </w:pPr>
      <w:r>
        <w:rPr>
          <w:rFonts w:cstheme="minorHAnsi"/>
        </w:rPr>
        <w:t>C’est pourquoi l</w:t>
      </w:r>
      <w:r w:rsidRPr="006017AA">
        <w:rPr>
          <w:rFonts w:cstheme="minorHAnsi"/>
        </w:rPr>
        <w:t xml:space="preserve">’UMIH </w:t>
      </w:r>
      <w:r w:rsidR="00817C59">
        <w:rPr>
          <w:rFonts w:cstheme="minorHAnsi"/>
        </w:rPr>
        <w:t>agit</w:t>
      </w:r>
      <w:r w:rsidRPr="006017AA">
        <w:rPr>
          <w:rFonts w:cstheme="minorHAnsi"/>
        </w:rPr>
        <w:t xml:space="preserve"> </w:t>
      </w:r>
      <w:r w:rsidR="00817C59" w:rsidRPr="006017AA">
        <w:rPr>
          <w:rFonts w:cstheme="minorHAnsi"/>
        </w:rPr>
        <w:t xml:space="preserve">pour fiabiliser les avis en ligne </w:t>
      </w:r>
      <w:r w:rsidRPr="006017AA">
        <w:rPr>
          <w:rFonts w:cstheme="minorHAnsi"/>
        </w:rPr>
        <w:t xml:space="preserve">depuis </w:t>
      </w:r>
      <w:r>
        <w:rPr>
          <w:rFonts w:cstheme="minorHAnsi"/>
        </w:rPr>
        <w:t>sa</w:t>
      </w:r>
      <w:r w:rsidRPr="006017AA">
        <w:rPr>
          <w:rFonts w:cstheme="minorHAnsi"/>
        </w:rPr>
        <w:t xml:space="preserve"> participation </w:t>
      </w:r>
      <w:r w:rsidR="00A626FE">
        <w:rPr>
          <w:rFonts w:cstheme="minorHAnsi"/>
        </w:rPr>
        <w:t xml:space="preserve">à partir de 2011 </w:t>
      </w:r>
      <w:r w:rsidRPr="006017AA">
        <w:rPr>
          <w:rFonts w:cstheme="minorHAnsi"/>
        </w:rPr>
        <w:t xml:space="preserve">aux travaux de la norme AFNOR </w:t>
      </w:r>
      <w:r w:rsidR="004C11C9" w:rsidRPr="004C11C9">
        <w:rPr>
          <w:rFonts w:cstheme="minorHAnsi"/>
        </w:rPr>
        <w:t xml:space="preserve">NF Z74-501 « Avis en ligne des consommateurs » </w:t>
      </w:r>
      <w:r w:rsidRPr="006017AA">
        <w:rPr>
          <w:rFonts w:cstheme="minorHAnsi"/>
        </w:rPr>
        <w:t>(</w:t>
      </w:r>
      <w:hyperlink r:id="rId21" w:history="1">
        <w:r w:rsidRPr="006017AA">
          <w:rPr>
            <w:rStyle w:val="Lienhypertexte"/>
            <w:rFonts w:cstheme="minorHAnsi"/>
          </w:rPr>
          <w:t>http://www.umih.fr/fr/Salle-de-presse/press-review/Avis-en-ligne-Que-TripAdvisor-adopte-enfin-la-norme-AFNOR</w:t>
        </w:r>
      </w:hyperlink>
      <w:r w:rsidR="00817C59">
        <w:rPr>
          <w:rFonts w:cstheme="minorHAnsi"/>
        </w:rPr>
        <w:t xml:space="preserve">), son rôle de </w:t>
      </w:r>
      <w:r w:rsidR="00817C59">
        <w:t>rapporteur sur ce sujet au sein du conseil national de la consommation,</w:t>
      </w:r>
      <w:r w:rsidR="00817C59">
        <w:rPr>
          <w:rFonts w:cstheme="minorHAnsi"/>
        </w:rPr>
        <w:t xml:space="preserve"> jusqu’à la l</w:t>
      </w:r>
      <w:r w:rsidRPr="006017AA">
        <w:rPr>
          <w:rFonts w:cstheme="minorHAnsi"/>
        </w:rPr>
        <w:t>oi pour une République Numérique</w:t>
      </w:r>
      <w:r>
        <w:rPr>
          <w:rFonts w:cstheme="minorHAnsi"/>
        </w:rPr>
        <w:t xml:space="preserve"> promulguée en octobre 2016</w:t>
      </w:r>
      <w:r w:rsidRPr="006017AA">
        <w:rPr>
          <w:rFonts w:cstheme="minorHAnsi"/>
        </w:rPr>
        <w:t xml:space="preserve"> </w:t>
      </w:r>
      <w:r w:rsidR="00817C59">
        <w:rPr>
          <w:rFonts w:cstheme="minorHAnsi"/>
        </w:rPr>
        <w:t xml:space="preserve">et </w:t>
      </w:r>
      <w:r w:rsidR="00817C59">
        <w:t xml:space="preserve">son décret du 5 octobre 2017 </w:t>
      </w:r>
      <w:r w:rsidRPr="006017AA">
        <w:rPr>
          <w:rFonts w:cstheme="minorHAnsi"/>
        </w:rPr>
        <w:t>(</w:t>
      </w:r>
      <w:proofErr w:type="spellStart"/>
      <w:r w:rsidR="00817C59">
        <w:rPr>
          <w:rFonts w:cstheme="minorHAnsi"/>
        </w:rPr>
        <w:t>cf</w:t>
      </w:r>
      <w:proofErr w:type="spellEnd"/>
      <w:r w:rsidR="00817C59">
        <w:rPr>
          <w:rFonts w:cstheme="minorHAnsi"/>
        </w:rPr>
        <w:t xml:space="preserve"> </w:t>
      </w:r>
      <w:r>
        <w:rPr>
          <w:rFonts w:cstheme="minorHAnsi"/>
        </w:rPr>
        <w:t>circulaires juridiques 42.16 et 43.17</w:t>
      </w:r>
      <w:r w:rsidRPr="006017AA">
        <w:rPr>
          <w:rFonts w:cstheme="minorHAnsi"/>
        </w:rPr>
        <w:t>).</w:t>
      </w:r>
    </w:p>
    <w:p w:rsidR="00817C59" w:rsidRPr="006017AA" w:rsidRDefault="00817C59" w:rsidP="00817C59">
      <w:pPr>
        <w:spacing w:after="0" w:line="240" w:lineRule="auto"/>
        <w:jc w:val="both"/>
        <w:rPr>
          <w:rFonts w:cstheme="minorHAnsi"/>
        </w:rPr>
      </w:pPr>
    </w:p>
    <w:p w:rsidR="00817C59" w:rsidRPr="00817C59" w:rsidRDefault="00817C59" w:rsidP="00817C59">
      <w:pPr>
        <w:spacing w:after="0" w:line="240" w:lineRule="auto"/>
        <w:jc w:val="both"/>
      </w:pPr>
      <w:r w:rsidRPr="00817C59">
        <w:rPr>
          <w:b/>
          <w:bCs/>
        </w:rPr>
        <w:t>Les plateformes d’avis en ligne</w:t>
      </w:r>
      <w:r w:rsidRPr="00817C59">
        <w:t xml:space="preserve"> (comme TripAdvisor, mais également toute plateforme offrant ce service) comme tout acteur collectant, modérant ou diffusant des avis en ligne, </w:t>
      </w:r>
      <w:r w:rsidRPr="00817C59">
        <w:rPr>
          <w:b/>
          <w:bCs/>
        </w:rPr>
        <w:t>ont désormais l’obligation de délivrer aux utilisateurs une information loyale, claire et transparente sur les modalités de publication et traitement des avis mis en ligne</w:t>
      </w:r>
      <w:r w:rsidR="00E165E7">
        <w:rPr>
          <w:b/>
          <w:bCs/>
        </w:rPr>
        <w:t xml:space="preserve">, </w:t>
      </w:r>
      <w:r w:rsidRPr="00817C59">
        <w:t>à savoir :</w:t>
      </w:r>
    </w:p>
    <w:p w:rsidR="00817C59" w:rsidRPr="006E1E42" w:rsidRDefault="00817C59" w:rsidP="006E1E42">
      <w:pPr>
        <w:pStyle w:val="Paragraphedeliste"/>
        <w:numPr>
          <w:ilvl w:val="0"/>
          <w:numId w:val="5"/>
        </w:numPr>
        <w:spacing w:after="0" w:line="240" w:lineRule="auto"/>
        <w:jc w:val="both"/>
        <w:rPr>
          <w:rFonts w:eastAsia="Times New Roman"/>
        </w:rPr>
      </w:pPr>
      <w:r w:rsidRPr="006E1E42">
        <w:rPr>
          <w:rFonts w:eastAsia="Times New Roman"/>
          <w:bCs/>
        </w:rPr>
        <w:t>Préciser si ces avis font l’objet d’un contrôle et</w:t>
      </w:r>
      <w:r w:rsidRPr="006E1E42">
        <w:rPr>
          <w:rFonts w:eastAsia="Times New Roman"/>
        </w:rPr>
        <w:t>, le cas échéant,</w:t>
      </w:r>
      <w:r w:rsidRPr="006E1E42">
        <w:rPr>
          <w:rFonts w:eastAsia="Times New Roman"/>
          <w:bCs/>
        </w:rPr>
        <w:t xml:space="preserve"> en indiquer les caractéristiques principales</w:t>
      </w:r>
      <w:r w:rsidRPr="006E1E42">
        <w:rPr>
          <w:rFonts w:eastAsia="Times New Roman"/>
        </w:rPr>
        <w:t>,</w:t>
      </w:r>
    </w:p>
    <w:p w:rsidR="00817C59" w:rsidRPr="006E1E42" w:rsidRDefault="00817C59" w:rsidP="00817C59">
      <w:pPr>
        <w:numPr>
          <w:ilvl w:val="0"/>
          <w:numId w:val="5"/>
        </w:numPr>
        <w:spacing w:after="0" w:line="240" w:lineRule="auto"/>
        <w:jc w:val="both"/>
        <w:rPr>
          <w:rFonts w:eastAsia="Times New Roman"/>
        </w:rPr>
      </w:pPr>
      <w:r w:rsidRPr="006E1E42">
        <w:rPr>
          <w:rFonts w:eastAsia="Times New Roman"/>
        </w:rPr>
        <w:t>Afficher la date de l’avis et de ses éventuelles mises à jour,</w:t>
      </w:r>
    </w:p>
    <w:p w:rsidR="00817C59" w:rsidRPr="006E1E42" w:rsidRDefault="00817C59" w:rsidP="00817C59">
      <w:pPr>
        <w:numPr>
          <w:ilvl w:val="0"/>
          <w:numId w:val="5"/>
        </w:numPr>
        <w:spacing w:after="0" w:line="240" w:lineRule="auto"/>
        <w:jc w:val="both"/>
        <w:rPr>
          <w:rFonts w:eastAsia="Times New Roman"/>
        </w:rPr>
      </w:pPr>
      <w:r w:rsidRPr="006E1E42">
        <w:rPr>
          <w:rFonts w:eastAsia="Times New Roman"/>
        </w:rPr>
        <w:t>Indiquer aux consommateurs dont l’avis n’a pas été publié les raisons justifiant son rejet,</w:t>
      </w:r>
    </w:p>
    <w:p w:rsidR="00817C59" w:rsidRPr="006E1E42" w:rsidRDefault="00817C59" w:rsidP="00817C59">
      <w:pPr>
        <w:numPr>
          <w:ilvl w:val="0"/>
          <w:numId w:val="5"/>
        </w:numPr>
        <w:spacing w:after="0" w:line="240" w:lineRule="auto"/>
        <w:jc w:val="both"/>
        <w:rPr>
          <w:rFonts w:eastAsia="Times New Roman"/>
        </w:rPr>
      </w:pPr>
      <w:r w:rsidRPr="006E1E42">
        <w:rPr>
          <w:rFonts w:eastAsia="Times New Roman"/>
        </w:rPr>
        <w:t>Mettre en place une fonctionnalité gratuite permettant de</w:t>
      </w:r>
      <w:r w:rsidRPr="006E1E42">
        <w:rPr>
          <w:rFonts w:eastAsia="Times New Roman"/>
          <w:bCs/>
        </w:rPr>
        <w:t xml:space="preserve"> signaler un doute sur l’authenticité d’un avis</w:t>
      </w:r>
      <w:r w:rsidRPr="006E1E42">
        <w:rPr>
          <w:rFonts w:eastAsia="Times New Roman"/>
        </w:rPr>
        <w:t>.</w:t>
      </w:r>
    </w:p>
    <w:p w:rsidR="00817C59" w:rsidRDefault="00817C59" w:rsidP="00817C59">
      <w:pPr>
        <w:spacing w:after="0" w:line="240" w:lineRule="auto"/>
        <w:jc w:val="both"/>
      </w:pPr>
      <w:r w:rsidRPr="00817C59">
        <w:t>Ces mesures sont applicables depuis le 1</w:t>
      </w:r>
      <w:r w:rsidRPr="00817C59">
        <w:rPr>
          <w:vertAlign w:val="superscript"/>
        </w:rPr>
        <w:t>er</w:t>
      </w:r>
      <w:r w:rsidRPr="00817C59">
        <w:t xml:space="preserve"> janvier 2018.</w:t>
      </w:r>
    </w:p>
    <w:p w:rsidR="00817C59" w:rsidRPr="00817C59" w:rsidRDefault="00817C59" w:rsidP="00817C59">
      <w:pPr>
        <w:spacing w:after="0" w:line="240" w:lineRule="auto"/>
        <w:jc w:val="both"/>
      </w:pPr>
    </w:p>
    <w:p w:rsidR="00C047E2" w:rsidRPr="00E165E7" w:rsidRDefault="00C047E2" w:rsidP="006E1E42">
      <w:pPr>
        <w:spacing w:after="0" w:line="240" w:lineRule="auto"/>
        <w:jc w:val="both"/>
        <w:rPr>
          <w:rFonts w:cstheme="minorHAnsi"/>
          <w:b/>
        </w:rPr>
      </w:pPr>
      <w:r w:rsidRPr="00C047E2">
        <w:rPr>
          <w:rFonts w:cstheme="minorHAnsi"/>
        </w:rPr>
        <w:t xml:space="preserve">Le message des professionnels, porté par l’UMIH, est très clair : </w:t>
      </w:r>
      <w:r w:rsidRPr="00C047E2">
        <w:rPr>
          <w:rFonts w:cstheme="minorHAnsi"/>
          <w:b/>
        </w:rPr>
        <w:t>oui aux vrais avis, non aux faux avis</w:t>
      </w:r>
      <w:r w:rsidRPr="00C047E2">
        <w:rPr>
          <w:rFonts w:cstheme="minorHAnsi"/>
        </w:rPr>
        <w:t xml:space="preserve">, </w:t>
      </w:r>
      <w:r w:rsidRPr="00817C59">
        <w:rPr>
          <w:rFonts w:cstheme="minorHAnsi"/>
          <w:b/>
        </w:rPr>
        <w:t>aux avis de faux consommateurs et au chantage à l’avis</w:t>
      </w:r>
      <w:r w:rsidRPr="00C047E2">
        <w:rPr>
          <w:rFonts w:cstheme="minorHAnsi"/>
        </w:rPr>
        <w:t xml:space="preserve">. Les avis, positifs ou négatifs, doivent refléter une vraie expérience de consommation, sans diffamation, dénigrement ni injure. </w:t>
      </w:r>
      <w:r w:rsidR="00A626FE">
        <w:rPr>
          <w:rFonts w:cstheme="minorHAnsi"/>
        </w:rPr>
        <w:t>L’UMIH travaille à</w:t>
      </w:r>
      <w:r w:rsidR="00A626FE" w:rsidRPr="00E165E7">
        <w:rPr>
          <w:rFonts w:cstheme="minorHAnsi"/>
        </w:rPr>
        <w:t xml:space="preserve"> encadrer davantage les avis notamment </w:t>
      </w:r>
      <w:r w:rsidR="00A626FE">
        <w:rPr>
          <w:rFonts w:cstheme="minorHAnsi"/>
        </w:rPr>
        <w:t>en rendant</w:t>
      </w:r>
      <w:r w:rsidR="00A626FE" w:rsidRPr="00E165E7">
        <w:rPr>
          <w:rFonts w:cstheme="minorHAnsi"/>
        </w:rPr>
        <w:t xml:space="preserve"> obligatoire la norme AFNOR.</w:t>
      </w:r>
      <w:r w:rsidR="00A626FE">
        <w:rPr>
          <w:rFonts w:cstheme="minorHAnsi"/>
        </w:rPr>
        <w:t xml:space="preserve"> </w:t>
      </w:r>
      <w:r w:rsidRPr="00C047E2">
        <w:rPr>
          <w:rFonts w:cstheme="minorHAnsi"/>
        </w:rPr>
        <w:t>De leur côté, les consommateurs s’attendent à ce que les avis publiés soient réels et vérifiés.</w:t>
      </w:r>
      <w:r w:rsidR="006E1E42">
        <w:rPr>
          <w:rFonts w:cstheme="minorHAnsi"/>
        </w:rPr>
        <w:t xml:space="preserve"> </w:t>
      </w:r>
      <w:r w:rsidR="00E165E7">
        <w:rPr>
          <w:rFonts w:cstheme="minorHAnsi"/>
        </w:rPr>
        <w:t>Ceci étant, nous vous rappelons que l</w:t>
      </w:r>
      <w:r w:rsidR="006E1E42" w:rsidRPr="006E1E42">
        <w:rPr>
          <w:rFonts w:cstheme="minorHAnsi"/>
        </w:rPr>
        <w:t xml:space="preserve">’avis </w:t>
      </w:r>
      <w:r w:rsidR="006E1E42">
        <w:rPr>
          <w:rFonts w:cstheme="minorHAnsi"/>
        </w:rPr>
        <w:t xml:space="preserve">consommateur peut aussi être pour le professionnel un moyen de </w:t>
      </w:r>
      <w:r w:rsidR="006E1E42" w:rsidRPr="00E165E7">
        <w:rPr>
          <w:rFonts w:cstheme="minorHAnsi"/>
          <w:b/>
        </w:rPr>
        <w:t>gagner en visibilité et d’augmenter son taux de conversion.</w:t>
      </w:r>
    </w:p>
    <w:p w:rsidR="008C59FD" w:rsidRDefault="008C59FD" w:rsidP="00817C59">
      <w:pPr>
        <w:spacing w:after="0" w:line="240" w:lineRule="auto"/>
        <w:jc w:val="both"/>
        <w:rPr>
          <w:rFonts w:cstheme="minorHAnsi"/>
        </w:rPr>
      </w:pPr>
    </w:p>
    <w:p w:rsidR="006017AA" w:rsidRDefault="00483FAE" w:rsidP="00817C59">
      <w:pPr>
        <w:spacing w:after="0" w:line="240" w:lineRule="auto"/>
        <w:jc w:val="both"/>
        <w:rPr>
          <w:rFonts w:cstheme="minorHAnsi"/>
        </w:rPr>
      </w:pPr>
      <w:r>
        <w:rPr>
          <w:rFonts w:cstheme="minorHAnsi"/>
          <w:noProof/>
          <w:lang w:eastAsia="fr-FR"/>
        </w:rPr>
        <mc:AlternateContent>
          <mc:Choice Requires="wps">
            <w:drawing>
              <wp:anchor distT="0" distB="0" distL="114300" distR="114300" simplePos="0" relativeHeight="251701248" behindDoc="0" locked="0" layoutInCell="1" allowOverlap="1" wp14:anchorId="58BA0129" wp14:editId="72CB7A14">
                <wp:simplePos x="0" y="0"/>
                <wp:positionH relativeFrom="column">
                  <wp:posOffset>43180</wp:posOffset>
                </wp:positionH>
                <wp:positionV relativeFrom="paragraph">
                  <wp:posOffset>282575</wp:posOffset>
                </wp:positionV>
                <wp:extent cx="5762625" cy="419100"/>
                <wp:effectExtent l="0" t="0" r="28575" b="19050"/>
                <wp:wrapNone/>
                <wp:docPr id="3" name="Rectangle à coins arrondis 3"/>
                <wp:cNvGraphicFramePr/>
                <a:graphic xmlns:a="http://schemas.openxmlformats.org/drawingml/2006/main">
                  <a:graphicData uri="http://schemas.microsoft.com/office/word/2010/wordprocessingShape">
                    <wps:wsp>
                      <wps:cNvSpPr/>
                      <wps:spPr>
                        <a:xfrm>
                          <a:off x="0" y="0"/>
                          <a:ext cx="5762625" cy="419100"/>
                        </a:xfrm>
                        <a:prstGeom prst="roundRect">
                          <a:avLst/>
                        </a:prstGeom>
                        <a:solidFill>
                          <a:srgbClr val="4F81BD"/>
                        </a:solidFill>
                        <a:ln w="25400" cap="flat" cmpd="sng" algn="ctr">
                          <a:solidFill>
                            <a:srgbClr val="4F81BD">
                              <a:shade val="50000"/>
                            </a:srgbClr>
                          </a:solidFill>
                          <a:prstDash val="solid"/>
                        </a:ln>
                        <a:effectLst/>
                      </wps:spPr>
                      <wps:txbx>
                        <w:txbxContent>
                          <w:p w:rsidR="00483FAE" w:rsidRPr="000E51BA" w:rsidRDefault="00C047E2" w:rsidP="00483FAE">
                            <w:pPr>
                              <w:rPr>
                                <w:b/>
                                <w:color w:val="FFFFFF" w:themeColor="background1"/>
                                <w:sz w:val="28"/>
                              </w:rPr>
                            </w:pPr>
                            <w:r>
                              <w:rPr>
                                <w:b/>
                                <w:color w:val="FFFFFF" w:themeColor="background1"/>
                                <w:sz w:val="28"/>
                              </w:rPr>
                              <w:t xml:space="preserve">La </w:t>
                            </w:r>
                            <w:r w:rsidR="00483FAE">
                              <w:rPr>
                                <w:b/>
                                <w:color w:val="FFFFFF" w:themeColor="background1"/>
                                <w:sz w:val="28"/>
                              </w:rPr>
                              <w:t>réponse</w:t>
                            </w:r>
                            <w:r>
                              <w:rPr>
                                <w:b/>
                                <w:color w:val="FFFFFF" w:themeColor="background1"/>
                                <w:sz w:val="28"/>
                              </w:rPr>
                              <w:t xml:space="preserve"> aux avis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9" style="position:absolute;left:0;text-align:left;margin-left:3.4pt;margin-top:22.25pt;width:453.7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" fillcolor="#4f81bd" strokecolor="#385d8a" strokeweight="2pt">
                <v:textbox>
                  <w:txbxContent>
                    <w:p w:rsidR="00483FAE" w:rsidRPr="000E51BA" w:rsidRDefault="00C047E2" w:rsidP="00483FAE">
                      <w:pPr>
                        <w:rPr>
                          <w:b/>
                          <w:color w:val="FFFFFF" w:themeColor="background1"/>
                          <w:sz w:val="28"/>
                        </w:rPr>
                      </w:pPr>
                      <w:r>
                        <w:rPr>
                          <w:b/>
                          <w:color w:val="FFFFFF" w:themeColor="background1"/>
                          <w:sz w:val="28"/>
                        </w:rPr>
                        <w:t xml:space="preserve">La </w:t>
                      </w:r>
                      <w:r w:rsidR="00483FAE">
                        <w:rPr>
                          <w:b/>
                          <w:color w:val="FFFFFF" w:themeColor="background1"/>
                          <w:sz w:val="28"/>
                        </w:rPr>
                        <w:t>réponse</w:t>
                      </w:r>
                      <w:r>
                        <w:rPr>
                          <w:b/>
                          <w:color w:val="FFFFFF" w:themeColor="background1"/>
                          <w:sz w:val="28"/>
                        </w:rPr>
                        <w:t xml:space="preserve"> aux avis </w:t>
                      </w:r>
                    </w:p>
                  </w:txbxContent>
                </v:textbox>
              </v:roundrect>
            </w:pict>
          </mc:Fallback>
        </mc:AlternateContent>
      </w:r>
    </w:p>
    <w:p w:rsidR="006017AA" w:rsidRDefault="006017AA" w:rsidP="00817C59">
      <w:pPr>
        <w:spacing w:after="0" w:line="240" w:lineRule="auto"/>
        <w:jc w:val="both"/>
        <w:rPr>
          <w:rFonts w:cstheme="minorHAnsi"/>
        </w:rPr>
      </w:pPr>
    </w:p>
    <w:p w:rsidR="006017AA" w:rsidRDefault="006017AA" w:rsidP="00817C59">
      <w:pPr>
        <w:spacing w:after="0" w:line="240" w:lineRule="auto"/>
        <w:jc w:val="both"/>
        <w:rPr>
          <w:rFonts w:cstheme="minorHAnsi"/>
        </w:rPr>
      </w:pPr>
    </w:p>
    <w:p w:rsidR="00817C59" w:rsidRDefault="00817C59" w:rsidP="00817C59">
      <w:pPr>
        <w:spacing w:after="0" w:line="240" w:lineRule="auto"/>
        <w:jc w:val="both"/>
        <w:rPr>
          <w:rFonts w:cstheme="minorHAnsi"/>
        </w:rPr>
      </w:pPr>
    </w:p>
    <w:p w:rsidR="00817C59" w:rsidRDefault="00817C59" w:rsidP="00817C59">
      <w:pPr>
        <w:spacing w:after="0" w:line="240" w:lineRule="auto"/>
        <w:jc w:val="both"/>
        <w:rPr>
          <w:rFonts w:cstheme="minorHAnsi"/>
        </w:rPr>
      </w:pPr>
    </w:p>
    <w:p w:rsidR="00483FAE" w:rsidRDefault="00483FAE" w:rsidP="00817C59">
      <w:pPr>
        <w:spacing w:after="0" w:line="240" w:lineRule="auto"/>
        <w:jc w:val="both"/>
        <w:rPr>
          <w:rFonts w:cstheme="minorHAnsi"/>
        </w:rPr>
      </w:pPr>
      <w:r w:rsidRPr="00483FAE">
        <w:rPr>
          <w:rFonts w:cstheme="minorHAnsi"/>
        </w:rPr>
        <w:t>Lorsqu’une person</w:t>
      </w:r>
      <w:r w:rsidR="00E165E7">
        <w:rPr>
          <w:rFonts w:cstheme="minorHAnsi"/>
        </w:rPr>
        <w:t>ne est mise en cause, elle peut avant toute action en justice</w:t>
      </w:r>
      <w:r w:rsidRPr="00483FAE">
        <w:rPr>
          <w:rFonts w:cstheme="minorHAnsi"/>
        </w:rPr>
        <w:t xml:space="preserve"> solliciter un droit de réponse. En effet, la loi pour la confiance dans l’économie numérique (LCEN) du 21 juin </w:t>
      </w:r>
      <w:smartTag w:uri="urn:schemas-microsoft-com:office:smarttags" w:element="metricconverter">
        <w:smartTagPr>
          <w:attr w:name="ProductID" w:val="2004 a"/>
        </w:smartTagPr>
        <w:r w:rsidRPr="00483FAE">
          <w:rPr>
            <w:rFonts w:cstheme="minorHAnsi"/>
          </w:rPr>
          <w:t>2004 a</w:t>
        </w:r>
      </w:smartTag>
      <w:r w:rsidRPr="00483FAE">
        <w:rPr>
          <w:rFonts w:cstheme="minorHAnsi"/>
        </w:rPr>
        <w:t xml:space="preserve"> introduit le principe d'un droit de réponse pour les contenus diffusés sur le Web.</w:t>
      </w:r>
      <w:r w:rsidR="00935A02">
        <w:rPr>
          <w:rFonts w:cstheme="minorHAnsi"/>
        </w:rPr>
        <w:t xml:space="preserve"> </w:t>
      </w:r>
      <w:r>
        <w:rPr>
          <w:rFonts w:cstheme="minorHAnsi"/>
        </w:rPr>
        <w:t>La procédure à respecter est détaillée dans notre circulaire juridique 08.09.</w:t>
      </w:r>
    </w:p>
    <w:p w:rsidR="00817C59" w:rsidRDefault="00817C59" w:rsidP="00817C59">
      <w:pPr>
        <w:spacing w:after="0" w:line="240" w:lineRule="auto"/>
        <w:jc w:val="both"/>
        <w:rPr>
          <w:rFonts w:cstheme="minorHAnsi"/>
        </w:rPr>
      </w:pPr>
    </w:p>
    <w:p w:rsidR="003F57D7" w:rsidRDefault="00935A02" w:rsidP="00817C59">
      <w:pPr>
        <w:spacing w:after="0" w:line="240" w:lineRule="auto"/>
        <w:jc w:val="both"/>
        <w:rPr>
          <w:rFonts w:cstheme="minorHAnsi"/>
          <w:bCs/>
        </w:rPr>
      </w:pPr>
      <w:r>
        <w:rPr>
          <w:rFonts w:cstheme="minorHAnsi"/>
          <w:bCs/>
        </w:rPr>
        <w:t>Toutefois, l</w:t>
      </w:r>
      <w:r w:rsidR="003F57D7">
        <w:rPr>
          <w:rFonts w:cstheme="minorHAnsi"/>
          <w:bCs/>
        </w:rPr>
        <w:t>es sites internet ont désormais mis en place des procédures pour que les professionnels puissent exercer leur droit de réponse de manière simple</w:t>
      </w:r>
      <w:r w:rsidR="00E165E7">
        <w:rPr>
          <w:rFonts w:cstheme="minorHAnsi"/>
          <w:bCs/>
        </w:rPr>
        <w:t>, sans passer par une procédure</w:t>
      </w:r>
      <w:r w:rsidR="00A626FE">
        <w:rPr>
          <w:rFonts w:cstheme="minorHAnsi"/>
          <w:bCs/>
        </w:rPr>
        <w:t xml:space="preserve"> trop</w:t>
      </w:r>
      <w:r w:rsidR="00E165E7">
        <w:rPr>
          <w:rFonts w:cstheme="minorHAnsi"/>
          <w:bCs/>
        </w:rPr>
        <w:t xml:space="preserve"> </w:t>
      </w:r>
      <w:r w:rsidR="00A626FE">
        <w:rPr>
          <w:rFonts w:cstheme="minorHAnsi"/>
          <w:bCs/>
        </w:rPr>
        <w:t>formelle</w:t>
      </w:r>
      <w:r w:rsidR="003F57D7">
        <w:rPr>
          <w:rFonts w:cstheme="minorHAnsi"/>
          <w:bCs/>
        </w:rPr>
        <w:t>.</w:t>
      </w:r>
    </w:p>
    <w:p w:rsidR="00817C59" w:rsidRDefault="00817C59" w:rsidP="00817C59">
      <w:pPr>
        <w:spacing w:after="0" w:line="240" w:lineRule="auto"/>
        <w:jc w:val="both"/>
        <w:rPr>
          <w:rFonts w:cstheme="minorHAnsi"/>
          <w:bCs/>
        </w:rPr>
      </w:pPr>
    </w:p>
    <w:p w:rsidR="00C047E2" w:rsidRPr="00C047E2" w:rsidRDefault="003F57D7" w:rsidP="00817C59">
      <w:pPr>
        <w:spacing w:after="0" w:line="240" w:lineRule="auto"/>
        <w:jc w:val="both"/>
        <w:rPr>
          <w:rFonts w:cstheme="minorHAnsi"/>
          <w:b/>
          <w:bCs/>
        </w:rPr>
      </w:pPr>
      <w:r>
        <w:rPr>
          <w:rFonts w:cstheme="minorHAnsi"/>
          <w:bCs/>
        </w:rPr>
        <w:t>Par ce biais, les</w:t>
      </w:r>
      <w:r w:rsidR="00C047E2" w:rsidRPr="00C047E2">
        <w:rPr>
          <w:rFonts w:cstheme="minorHAnsi"/>
          <w:bCs/>
        </w:rPr>
        <w:t xml:space="preserve"> professionnel</w:t>
      </w:r>
      <w:r>
        <w:rPr>
          <w:rFonts w:cstheme="minorHAnsi"/>
          <w:bCs/>
        </w:rPr>
        <w:t>s</w:t>
      </w:r>
      <w:r w:rsidR="00C047E2" w:rsidRPr="00C047E2">
        <w:rPr>
          <w:rFonts w:cstheme="minorHAnsi"/>
          <w:bCs/>
        </w:rPr>
        <w:t xml:space="preserve"> </w:t>
      </w:r>
      <w:r>
        <w:rPr>
          <w:rFonts w:cstheme="minorHAnsi"/>
          <w:bCs/>
        </w:rPr>
        <w:t>peuvent</w:t>
      </w:r>
      <w:r w:rsidR="00C047E2">
        <w:rPr>
          <w:rFonts w:cstheme="minorHAnsi"/>
          <w:b/>
          <w:bCs/>
        </w:rPr>
        <w:t xml:space="preserve"> répondre aux critiques </w:t>
      </w:r>
      <w:r>
        <w:rPr>
          <w:rFonts w:cstheme="minorHAnsi"/>
          <w:b/>
          <w:bCs/>
        </w:rPr>
        <w:t xml:space="preserve">éventuellement </w:t>
      </w:r>
      <w:r w:rsidR="00C047E2">
        <w:rPr>
          <w:rFonts w:cstheme="minorHAnsi"/>
          <w:b/>
          <w:bCs/>
        </w:rPr>
        <w:t xml:space="preserve">formulées </w:t>
      </w:r>
      <w:r w:rsidR="00C047E2" w:rsidRPr="00C047E2">
        <w:rPr>
          <w:rFonts w:cstheme="minorHAnsi"/>
          <w:bCs/>
        </w:rPr>
        <w:t xml:space="preserve">et faire valoir </w:t>
      </w:r>
      <w:r>
        <w:rPr>
          <w:rFonts w:cstheme="minorHAnsi"/>
          <w:bCs/>
        </w:rPr>
        <w:t>leur</w:t>
      </w:r>
      <w:r w:rsidR="00C047E2" w:rsidRPr="00C047E2">
        <w:rPr>
          <w:rFonts w:cstheme="minorHAnsi"/>
          <w:bCs/>
        </w:rPr>
        <w:t xml:space="preserve"> point de vue </w:t>
      </w:r>
      <w:r w:rsidR="00C047E2" w:rsidRPr="00C047E2">
        <w:rPr>
          <w:rFonts w:cstheme="minorHAnsi"/>
          <w:b/>
          <w:bCs/>
        </w:rPr>
        <w:t xml:space="preserve">de manière courtoise et aimable. </w:t>
      </w:r>
      <w:r>
        <w:rPr>
          <w:rFonts w:cstheme="minorHAnsi"/>
          <w:bCs/>
        </w:rPr>
        <w:t>Il</w:t>
      </w:r>
      <w:r w:rsidR="00C047E2" w:rsidRPr="00C047E2">
        <w:rPr>
          <w:rFonts w:cstheme="minorHAnsi"/>
          <w:bCs/>
        </w:rPr>
        <w:t xml:space="preserve"> faut garder à l’esprit que </w:t>
      </w:r>
      <w:r w:rsidR="00C047E2" w:rsidRPr="00C047E2">
        <w:rPr>
          <w:rFonts w:cstheme="minorHAnsi"/>
          <w:b/>
          <w:bCs/>
          <w:color w:val="FF0000"/>
          <w:u w:val="single"/>
        </w:rPr>
        <w:t>la réponse de l’exploitant sera lue</w:t>
      </w:r>
      <w:r w:rsidR="00C047E2" w:rsidRPr="00C047E2">
        <w:rPr>
          <w:rFonts w:cstheme="minorHAnsi"/>
          <w:b/>
          <w:bCs/>
        </w:rPr>
        <w:t xml:space="preserve"> par </w:t>
      </w:r>
      <w:r w:rsidR="00E165E7">
        <w:rPr>
          <w:rFonts w:cstheme="minorHAnsi"/>
          <w:b/>
          <w:bCs/>
        </w:rPr>
        <w:t>l’auteur de l’avis</w:t>
      </w:r>
      <w:r w:rsidR="00C047E2" w:rsidRPr="00C047E2">
        <w:rPr>
          <w:rFonts w:cstheme="minorHAnsi"/>
          <w:b/>
          <w:bCs/>
        </w:rPr>
        <w:t xml:space="preserve">, </w:t>
      </w:r>
      <w:r w:rsidR="00C047E2" w:rsidRPr="00C047E2">
        <w:rPr>
          <w:rFonts w:cstheme="minorHAnsi"/>
          <w:b/>
          <w:bCs/>
          <w:u w:val="single"/>
        </w:rPr>
        <w:t xml:space="preserve">mais aussi et surtout </w:t>
      </w:r>
      <w:r w:rsidR="00C047E2" w:rsidRPr="00C047E2">
        <w:rPr>
          <w:rFonts w:cstheme="minorHAnsi"/>
          <w:b/>
          <w:bCs/>
          <w:color w:val="FF0000"/>
          <w:u w:val="single"/>
        </w:rPr>
        <w:t xml:space="preserve">par les </w:t>
      </w:r>
      <w:r w:rsidR="00817C59">
        <w:rPr>
          <w:rFonts w:cstheme="minorHAnsi"/>
          <w:b/>
          <w:bCs/>
          <w:color w:val="FF0000"/>
          <w:u w:val="single"/>
        </w:rPr>
        <w:t xml:space="preserve">internautes, </w:t>
      </w:r>
      <w:r w:rsidR="00E165E7">
        <w:rPr>
          <w:rFonts w:cstheme="minorHAnsi"/>
          <w:b/>
          <w:bCs/>
          <w:color w:val="FF0000"/>
          <w:u w:val="single"/>
        </w:rPr>
        <w:t xml:space="preserve">qui constituent </w:t>
      </w:r>
      <w:r w:rsidR="00817C59">
        <w:rPr>
          <w:rFonts w:cstheme="minorHAnsi"/>
          <w:b/>
          <w:bCs/>
          <w:color w:val="FF0000"/>
          <w:u w:val="single"/>
        </w:rPr>
        <w:t>autant de clients</w:t>
      </w:r>
      <w:r w:rsidR="00C047E2" w:rsidRPr="00C047E2">
        <w:rPr>
          <w:rFonts w:cstheme="minorHAnsi"/>
          <w:b/>
          <w:bCs/>
          <w:color w:val="FF0000"/>
          <w:u w:val="single"/>
        </w:rPr>
        <w:t xml:space="preserve"> potentiels</w:t>
      </w:r>
      <w:r w:rsidR="00C047E2" w:rsidRPr="00C047E2">
        <w:rPr>
          <w:rFonts w:cstheme="minorHAnsi"/>
          <w:b/>
          <w:bCs/>
          <w:u w:val="single"/>
        </w:rPr>
        <w:t>.</w:t>
      </w:r>
    </w:p>
    <w:p w:rsidR="00935A02" w:rsidRDefault="00935A02" w:rsidP="00817C59">
      <w:pPr>
        <w:spacing w:after="0" w:line="240" w:lineRule="auto"/>
        <w:jc w:val="both"/>
        <w:rPr>
          <w:rFonts w:cstheme="minorHAnsi"/>
        </w:rPr>
      </w:pPr>
    </w:p>
    <w:p w:rsidR="008C59FD" w:rsidRDefault="008C59FD" w:rsidP="00817C59">
      <w:pPr>
        <w:spacing w:after="0" w:line="240" w:lineRule="auto"/>
        <w:jc w:val="both"/>
        <w:rPr>
          <w:rFonts w:cstheme="minorHAnsi"/>
        </w:rPr>
      </w:pPr>
    </w:p>
    <w:p w:rsidR="00C047E2" w:rsidRPr="00C047E2" w:rsidRDefault="00C047E2" w:rsidP="00817C59">
      <w:pPr>
        <w:spacing w:after="0" w:line="240" w:lineRule="auto"/>
        <w:jc w:val="both"/>
        <w:rPr>
          <w:rFonts w:cstheme="minorHAnsi"/>
        </w:rPr>
      </w:pPr>
      <w:r w:rsidRPr="00C047E2">
        <w:rPr>
          <w:rFonts w:cstheme="minorHAnsi"/>
        </w:rPr>
        <w:lastRenderedPageBreak/>
        <w:t xml:space="preserve">En cas d’avis négatif de la part d’un client, </w:t>
      </w:r>
      <w:r>
        <w:rPr>
          <w:rFonts w:cstheme="minorHAnsi"/>
        </w:rPr>
        <w:t>nous conseillons donc</w:t>
      </w:r>
      <w:r w:rsidR="003F57D7">
        <w:rPr>
          <w:rFonts w:cstheme="minorHAnsi"/>
        </w:rPr>
        <w:t xml:space="preserve"> à nos adhérents</w:t>
      </w:r>
      <w:r w:rsidRPr="00C047E2">
        <w:rPr>
          <w:rFonts w:cstheme="minorHAnsi"/>
        </w:rPr>
        <w:t xml:space="preserve"> de : </w:t>
      </w:r>
    </w:p>
    <w:p w:rsidR="00C047E2" w:rsidRPr="00C047E2" w:rsidRDefault="00817C59" w:rsidP="00817C59">
      <w:pPr>
        <w:numPr>
          <w:ilvl w:val="0"/>
          <w:numId w:val="2"/>
        </w:numPr>
        <w:spacing w:after="0" w:line="240" w:lineRule="auto"/>
        <w:jc w:val="both"/>
        <w:rPr>
          <w:rFonts w:cstheme="minorHAnsi"/>
        </w:rPr>
      </w:pPr>
      <w:r>
        <w:rPr>
          <w:rFonts w:cstheme="minorHAnsi"/>
        </w:rPr>
        <w:t>Répondre rapidement,</w:t>
      </w:r>
    </w:p>
    <w:p w:rsidR="00C047E2" w:rsidRPr="00C047E2" w:rsidRDefault="00817C59" w:rsidP="00817C59">
      <w:pPr>
        <w:numPr>
          <w:ilvl w:val="0"/>
          <w:numId w:val="2"/>
        </w:numPr>
        <w:spacing w:after="0" w:line="240" w:lineRule="auto"/>
        <w:jc w:val="both"/>
        <w:rPr>
          <w:rFonts w:cstheme="minorHAnsi"/>
        </w:rPr>
      </w:pPr>
      <w:r>
        <w:rPr>
          <w:rFonts w:cstheme="minorHAnsi"/>
        </w:rPr>
        <w:t>A</w:t>
      </w:r>
      <w:r w:rsidR="00C047E2" w:rsidRPr="00C047E2">
        <w:rPr>
          <w:rFonts w:cstheme="minorHAnsi"/>
        </w:rPr>
        <w:t>dopter un</w:t>
      </w:r>
      <w:r>
        <w:rPr>
          <w:rFonts w:cstheme="minorHAnsi"/>
        </w:rPr>
        <w:t xml:space="preserve"> ton courtois et professionnel,</w:t>
      </w:r>
    </w:p>
    <w:p w:rsidR="00C047E2" w:rsidRPr="00C047E2" w:rsidRDefault="00817C59" w:rsidP="00817C59">
      <w:pPr>
        <w:numPr>
          <w:ilvl w:val="0"/>
          <w:numId w:val="2"/>
        </w:numPr>
        <w:spacing w:after="0" w:line="240" w:lineRule="auto"/>
        <w:jc w:val="both"/>
        <w:rPr>
          <w:rFonts w:cstheme="minorHAnsi"/>
        </w:rPr>
      </w:pPr>
      <w:r>
        <w:rPr>
          <w:rFonts w:cstheme="minorHAnsi"/>
        </w:rPr>
        <w:t>Remercier l'auteur de l'avis,</w:t>
      </w:r>
    </w:p>
    <w:p w:rsidR="00C047E2" w:rsidRPr="00C047E2" w:rsidRDefault="00C047E2" w:rsidP="00817C59">
      <w:pPr>
        <w:numPr>
          <w:ilvl w:val="0"/>
          <w:numId w:val="2"/>
        </w:numPr>
        <w:spacing w:after="0" w:line="240" w:lineRule="auto"/>
        <w:jc w:val="both"/>
        <w:rPr>
          <w:rFonts w:cstheme="minorHAnsi"/>
        </w:rPr>
      </w:pPr>
      <w:r w:rsidRPr="00C047E2">
        <w:rPr>
          <w:rFonts w:cstheme="minorHAnsi"/>
        </w:rPr>
        <w:t>Réso</w:t>
      </w:r>
      <w:r w:rsidR="00817C59">
        <w:rPr>
          <w:rFonts w:cstheme="minorHAnsi"/>
        </w:rPr>
        <w:t>udre les problèmes spécifiques,</w:t>
      </w:r>
    </w:p>
    <w:p w:rsidR="00C047E2" w:rsidRDefault="00C047E2" w:rsidP="00817C59">
      <w:pPr>
        <w:numPr>
          <w:ilvl w:val="0"/>
          <w:numId w:val="2"/>
        </w:numPr>
        <w:spacing w:after="0" w:line="240" w:lineRule="auto"/>
        <w:jc w:val="both"/>
        <w:rPr>
          <w:rFonts w:cstheme="minorHAnsi"/>
        </w:rPr>
      </w:pPr>
      <w:r w:rsidRPr="00C047E2">
        <w:rPr>
          <w:rFonts w:cstheme="minorHAnsi"/>
        </w:rPr>
        <w:t xml:space="preserve">Mettre en avant les points positifs. </w:t>
      </w:r>
    </w:p>
    <w:p w:rsidR="00817C59" w:rsidRPr="00C047E2" w:rsidRDefault="00817C59" w:rsidP="00817C59">
      <w:pPr>
        <w:spacing w:after="0" w:line="240" w:lineRule="auto"/>
        <w:ind w:left="720"/>
        <w:jc w:val="both"/>
        <w:rPr>
          <w:rFonts w:cstheme="minorHAnsi"/>
        </w:rPr>
      </w:pPr>
    </w:p>
    <w:p w:rsidR="00C047E2" w:rsidRDefault="00C047E2" w:rsidP="00817C59">
      <w:pPr>
        <w:spacing w:after="0" w:line="240" w:lineRule="auto"/>
        <w:jc w:val="both"/>
        <w:rPr>
          <w:rFonts w:cstheme="minorHAnsi"/>
          <w:bCs/>
        </w:rPr>
      </w:pPr>
      <w:r>
        <w:rPr>
          <w:rFonts w:cstheme="minorHAnsi"/>
          <w:b/>
          <w:bCs/>
        </w:rPr>
        <w:t>Ainsi, l</w:t>
      </w:r>
      <w:r w:rsidRPr="00C047E2">
        <w:rPr>
          <w:rFonts w:cstheme="minorHAnsi"/>
          <w:b/>
          <w:bCs/>
        </w:rPr>
        <w:t xml:space="preserve">’exploitant </w:t>
      </w:r>
      <w:r>
        <w:rPr>
          <w:rFonts w:cstheme="minorHAnsi"/>
          <w:b/>
          <w:bCs/>
        </w:rPr>
        <w:t>démontre qu’il est</w:t>
      </w:r>
      <w:r w:rsidRPr="00C047E2">
        <w:rPr>
          <w:rFonts w:cstheme="minorHAnsi"/>
          <w:b/>
          <w:bCs/>
        </w:rPr>
        <w:t xml:space="preserve"> concerné </w:t>
      </w:r>
      <w:r>
        <w:rPr>
          <w:rFonts w:cstheme="minorHAnsi"/>
          <w:b/>
          <w:bCs/>
        </w:rPr>
        <w:t>par les pro</w:t>
      </w:r>
      <w:r w:rsidR="00A626FE">
        <w:rPr>
          <w:rFonts w:cstheme="minorHAnsi"/>
          <w:b/>
          <w:bCs/>
        </w:rPr>
        <w:t>blèmes rencontrés par le client</w:t>
      </w:r>
      <w:r>
        <w:rPr>
          <w:rFonts w:cstheme="minorHAnsi"/>
          <w:b/>
          <w:bCs/>
        </w:rPr>
        <w:t xml:space="preserve"> </w:t>
      </w:r>
      <w:r w:rsidRPr="00C047E2">
        <w:rPr>
          <w:rFonts w:cstheme="minorHAnsi"/>
          <w:b/>
          <w:bCs/>
        </w:rPr>
        <w:t>et</w:t>
      </w:r>
      <w:r>
        <w:rPr>
          <w:rFonts w:cstheme="minorHAnsi"/>
          <w:b/>
          <w:bCs/>
        </w:rPr>
        <w:t xml:space="preserve"> qu’il</w:t>
      </w:r>
      <w:r w:rsidRPr="00C047E2">
        <w:rPr>
          <w:rFonts w:cstheme="minorHAnsi"/>
          <w:b/>
          <w:bCs/>
        </w:rPr>
        <w:t xml:space="preserve"> va</w:t>
      </w:r>
      <w:r>
        <w:rPr>
          <w:rFonts w:cstheme="minorHAnsi"/>
          <w:b/>
          <w:bCs/>
        </w:rPr>
        <w:t xml:space="preserve"> y</w:t>
      </w:r>
      <w:r w:rsidRPr="00C047E2">
        <w:rPr>
          <w:rFonts w:cstheme="minorHAnsi"/>
          <w:b/>
          <w:bCs/>
        </w:rPr>
        <w:t xml:space="preserve"> remédier</w:t>
      </w:r>
      <w:r>
        <w:rPr>
          <w:rFonts w:cstheme="minorHAnsi"/>
          <w:b/>
          <w:bCs/>
        </w:rPr>
        <w:t>.</w:t>
      </w:r>
      <w:r w:rsidRPr="00C047E2">
        <w:rPr>
          <w:rFonts w:cstheme="minorHAnsi"/>
          <w:b/>
          <w:bCs/>
        </w:rPr>
        <w:t xml:space="preserve"> </w:t>
      </w:r>
      <w:r w:rsidRPr="00C047E2">
        <w:rPr>
          <w:rFonts w:cstheme="minorHAnsi"/>
          <w:bCs/>
        </w:rPr>
        <w:t>Ce retour attentionné est rassurant pour les internautes qui lisent l’avis.</w:t>
      </w:r>
    </w:p>
    <w:p w:rsidR="00817C59" w:rsidRPr="00C047E2" w:rsidRDefault="00817C59" w:rsidP="00817C59">
      <w:pPr>
        <w:spacing w:after="0" w:line="240" w:lineRule="auto"/>
        <w:jc w:val="both"/>
        <w:rPr>
          <w:rFonts w:cstheme="minorHAnsi"/>
        </w:rPr>
      </w:pPr>
    </w:p>
    <w:p w:rsidR="00935A02" w:rsidRDefault="00C047E2" w:rsidP="00817C59">
      <w:pPr>
        <w:spacing w:after="0" w:line="240" w:lineRule="auto"/>
        <w:jc w:val="both"/>
        <w:rPr>
          <w:rFonts w:cstheme="minorHAnsi"/>
        </w:rPr>
      </w:pPr>
      <w:r w:rsidRPr="00C047E2">
        <w:rPr>
          <w:rFonts w:cstheme="minorHAnsi"/>
        </w:rPr>
        <w:t xml:space="preserve">En tout état de cause, </w:t>
      </w:r>
      <w:r>
        <w:rPr>
          <w:rFonts w:cstheme="minorHAnsi"/>
        </w:rPr>
        <w:t xml:space="preserve">il convient de rationnaliser : </w:t>
      </w:r>
      <w:r w:rsidRPr="00C047E2">
        <w:rPr>
          <w:rFonts w:cstheme="minorHAnsi"/>
        </w:rPr>
        <w:t>si l’avis négatif est ponctuel, les personnes qui le liront se rendront rapidement compte qu’il n’est pas fondé et s’attacheront plutôt aux autres avis.</w:t>
      </w:r>
    </w:p>
    <w:p w:rsidR="00483FAE" w:rsidRDefault="00483FAE" w:rsidP="00817C59">
      <w:pPr>
        <w:spacing w:after="0" w:line="240" w:lineRule="auto"/>
        <w:jc w:val="both"/>
        <w:rPr>
          <w:rFonts w:cstheme="minorHAnsi"/>
        </w:rPr>
      </w:pPr>
      <w:r>
        <w:rPr>
          <w:rFonts w:cstheme="minorHAnsi"/>
          <w:noProof/>
          <w:lang w:eastAsia="fr-FR"/>
        </w:rPr>
        <mc:AlternateContent>
          <mc:Choice Requires="wps">
            <w:drawing>
              <wp:anchor distT="0" distB="0" distL="114300" distR="114300" simplePos="0" relativeHeight="251703296" behindDoc="0" locked="0" layoutInCell="1" allowOverlap="1" wp14:anchorId="647933CE" wp14:editId="18C561B2">
                <wp:simplePos x="0" y="0"/>
                <wp:positionH relativeFrom="column">
                  <wp:posOffset>43180</wp:posOffset>
                </wp:positionH>
                <wp:positionV relativeFrom="paragraph">
                  <wp:posOffset>277495</wp:posOffset>
                </wp:positionV>
                <wp:extent cx="5762625" cy="41910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5762625" cy="419100"/>
                        </a:xfrm>
                        <a:prstGeom prst="roundRect">
                          <a:avLst/>
                        </a:prstGeom>
                        <a:solidFill>
                          <a:srgbClr val="4F81BD"/>
                        </a:solidFill>
                        <a:ln w="25400" cap="flat" cmpd="sng" algn="ctr">
                          <a:solidFill>
                            <a:srgbClr val="4F81BD">
                              <a:shade val="50000"/>
                            </a:srgbClr>
                          </a:solidFill>
                          <a:prstDash val="solid"/>
                        </a:ln>
                        <a:effectLst/>
                      </wps:spPr>
                      <wps:txbx>
                        <w:txbxContent>
                          <w:p w:rsidR="00483FAE" w:rsidRPr="000E51BA" w:rsidRDefault="00817C59" w:rsidP="00483FAE">
                            <w:pPr>
                              <w:rPr>
                                <w:b/>
                                <w:color w:val="FFFFFF" w:themeColor="background1"/>
                                <w:sz w:val="28"/>
                              </w:rPr>
                            </w:pPr>
                            <w:r>
                              <w:rPr>
                                <w:b/>
                                <w:color w:val="FFFFFF" w:themeColor="background1"/>
                                <w:sz w:val="28"/>
                              </w:rPr>
                              <w:t>Les p</w:t>
                            </w:r>
                            <w:r w:rsidR="00483FAE">
                              <w:rPr>
                                <w:b/>
                                <w:color w:val="FFFFFF" w:themeColor="background1"/>
                                <w:sz w:val="28"/>
                              </w:rPr>
                              <w:t>rocédures internes de contestation des avis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30" style="position:absolute;left:0;text-align:left;margin-left:3.4pt;margin-top:21.85pt;width:453.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" fillcolor="#4f81bd" strokecolor="#385d8a" strokeweight="2pt">
                <v:textbox>
                  <w:txbxContent>
                    <w:p w:rsidR="00483FAE" w:rsidRPr="000E51BA" w:rsidRDefault="00817C59" w:rsidP="00483FAE">
                      <w:pPr>
                        <w:rPr>
                          <w:b/>
                          <w:color w:val="FFFFFF" w:themeColor="background1"/>
                          <w:sz w:val="28"/>
                        </w:rPr>
                      </w:pPr>
                      <w:r>
                        <w:rPr>
                          <w:b/>
                          <w:color w:val="FFFFFF" w:themeColor="background1"/>
                          <w:sz w:val="28"/>
                        </w:rPr>
                        <w:t>Les p</w:t>
                      </w:r>
                      <w:r w:rsidR="00483FAE">
                        <w:rPr>
                          <w:b/>
                          <w:color w:val="FFFFFF" w:themeColor="background1"/>
                          <w:sz w:val="28"/>
                        </w:rPr>
                        <w:t>rocédures internes de contestation des avis</w:t>
                      </w:r>
                    </w:p>
                  </w:txbxContent>
                </v:textbox>
              </v:roundrect>
            </w:pict>
          </mc:Fallback>
        </mc:AlternateContent>
      </w:r>
    </w:p>
    <w:p w:rsidR="00483FAE" w:rsidRDefault="00483FAE" w:rsidP="00817C59">
      <w:pPr>
        <w:spacing w:after="0" w:line="240" w:lineRule="auto"/>
        <w:jc w:val="both"/>
        <w:rPr>
          <w:rFonts w:cstheme="minorHAnsi"/>
        </w:rPr>
      </w:pPr>
    </w:p>
    <w:p w:rsidR="00483FAE" w:rsidRDefault="00483FAE" w:rsidP="00817C59">
      <w:pPr>
        <w:spacing w:after="0" w:line="240" w:lineRule="auto"/>
        <w:jc w:val="both"/>
        <w:rPr>
          <w:rFonts w:cstheme="minorHAnsi"/>
        </w:rPr>
      </w:pPr>
    </w:p>
    <w:p w:rsidR="00817C59" w:rsidRDefault="00817C59" w:rsidP="00817C59">
      <w:pPr>
        <w:spacing w:after="0" w:line="240" w:lineRule="auto"/>
        <w:jc w:val="both"/>
        <w:rPr>
          <w:rFonts w:cstheme="minorHAnsi"/>
        </w:rPr>
      </w:pPr>
    </w:p>
    <w:p w:rsidR="00817C59" w:rsidRDefault="00817C59" w:rsidP="00817C59">
      <w:pPr>
        <w:spacing w:after="0" w:line="240" w:lineRule="auto"/>
        <w:jc w:val="both"/>
        <w:rPr>
          <w:rFonts w:cstheme="minorHAnsi"/>
        </w:rPr>
      </w:pPr>
    </w:p>
    <w:p w:rsidR="006017AA" w:rsidRPr="006017AA" w:rsidRDefault="00483FAE" w:rsidP="00817C59">
      <w:pPr>
        <w:spacing w:after="0" w:line="240" w:lineRule="auto"/>
        <w:jc w:val="both"/>
        <w:rPr>
          <w:rFonts w:cstheme="minorHAnsi"/>
        </w:rPr>
      </w:pPr>
      <w:r>
        <w:rPr>
          <w:rFonts w:cstheme="minorHAnsi"/>
        </w:rPr>
        <w:t>Les sites d’avis en ligne ont</w:t>
      </w:r>
      <w:r w:rsidR="006017AA" w:rsidRPr="006017AA">
        <w:rPr>
          <w:rFonts w:cstheme="minorHAnsi"/>
        </w:rPr>
        <w:t xml:space="preserve"> mis en place des procédures internes </w:t>
      </w:r>
      <w:r w:rsidR="00C9713D">
        <w:rPr>
          <w:rFonts w:cstheme="minorHAnsi"/>
        </w:rPr>
        <w:t xml:space="preserve">à disposition des professionnels </w:t>
      </w:r>
      <w:r w:rsidR="006017AA" w:rsidRPr="006017AA">
        <w:rPr>
          <w:rFonts w:cstheme="minorHAnsi"/>
        </w:rPr>
        <w:t>pour conteste</w:t>
      </w:r>
      <w:r>
        <w:rPr>
          <w:rFonts w:cstheme="minorHAnsi"/>
        </w:rPr>
        <w:t>r les avis</w:t>
      </w:r>
      <w:r w:rsidR="00C9713D">
        <w:rPr>
          <w:rFonts w:cstheme="minorHAnsi"/>
        </w:rPr>
        <w:t xml:space="preserve"> manifestement illicites (faux, injurieux, diffamant, etc.)</w:t>
      </w:r>
      <w:r>
        <w:rPr>
          <w:rFonts w:cstheme="minorHAnsi"/>
        </w:rPr>
        <w:t>. Il est donc possible pour les professionnels</w:t>
      </w:r>
      <w:r w:rsidR="006017AA" w:rsidRPr="006017AA">
        <w:rPr>
          <w:rFonts w:cstheme="minorHAnsi"/>
        </w:rPr>
        <w:t xml:space="preserve"> </w:t>
      </w:r>
      <w:r>
        <w:rPr>
          <w:rFonts w:cstheme="minorHAnsi"/>
        </w:rPr>
        <w:t>de</w:t>
      </w:r>
      <w:r w:rsidR="006017AA" w:rsidRPr="006017AA">
        <w:rPr>
          <w:rFonts w:cstheme="minorHAnsi"/>
        </w:rPr>
        <w:t xml:space="preserve"> </w:t>
      </w:r>
      <w:r w:rsidR="00935A02">
        <w:rPr>
          <w:rFonts w:cstheme="minorHAnsi"/>
        </w:rPr>
        <w:t xml:space="preserve">demander le retrait des avis contestables </w:t>
      </w:r>
      <w:r>
        <w:rPr>
          <w:rFonts w:cstheme="minorHAnsi"/>
        </w:rPr>
        <w:t>par ce biais.</w:t>
      </w:r>
    </w:p>
    <w:p w:rsidR="006017AA" w:rsidRPr="006017AA" w:rsidRDefault="00483FAE" w:rsidP="00817C59">
      <w:pPr>
        <w:spacing w:after="0" w:line="240" w:lineRule="auto"/>
        <w:jc w:val="both"/>
        <w:rPr>
          <w:rFonts w:cstheme="minorHAnsi"/>
        </w:rPr>
      </w:pPr>
      <w:r>
        <w:rPr>
          <w:rFonts w:cstheme="minorHAnsi"/>
        </w:rPr>
        <w:t>Pour cela, il faut généralement s</w:t>
      </w:r>
      <w:r w:rsidR="006017AA" w:rsidRPr="006017AA">
        <w:rPr>
          <w:rFonts w:cstheme="minorHAnsi"/>
        </w:rPr>
        <w:t>e connecter à son</w:t>
      </w:r>
      <w:r w:rsidR="006017AA" w:rsidRPr="006017AA">
        <w:rPr>
          <w:rFonts w:cstheme="minorHAnsi"/>
          <w:b/>
          <w:bCs/>
        </w:rPr>
        <w:t xml:space="preserve"> Espace Propriétaire</w:t>
      </w:r>
      <w:r w:rsidR="003F57D7">
        <w:rPr>
          <w:rFonts w:cstheme="minorHAnsi"/>
        </w:rPr>
        <w:t xml:space="preserve"> et suivre la procédure </w:t>
      </w:r>
      <w:r w:rsidR="00935A02">
        <w:rPr>
          <w:rFonts w:cstheme="minorHAnsi"/>
        </w:rPr>
        <w:t>indiquée par le site</w:t>
      </w:r>
      <w:r w:rsidR="003655CD">
        <w:rPr>
          <w:rFonts w:cstheme="minorHAnsi"/>
        </w:rPr>
        <w:t>.</w:t>
      </w:r>
    </w:p>
    <w:p w:rsidR="006017AA" w:rsidRDefault="003655CD" w:rsidP="00817C59">
      <w:pPr>
        <w:spacing w:after="0" w:line="240" w:lineRule="auto"/>
        <w:jc w:val="both"/>
        <w:rPr>
          <w:rFonts w:cstheme="minorHAnsi"/>
        </w:rPr>
      </w:pPr>
      <w:r>
        <w:rPr>
          <w:rFonts w:cstheme="minorHAnsi"/>
        </w:rPr>
        <w:t>Si</w:t>
      </w:r>
      <w:r w:rsidR="00935A02">
        <w:rPr>
          <w:rFonts w:cstheme="minorHAnsi"/>
        </w:rPr>
        <w:t xml:space="preserve"> le site refuse de procéder au retrait</w:t>
      </w:r>
      <w:r>
        <w:rPr>
          <w:rFonts w:cstheme="minorHAnsi"/>
        </w:rPr>
        <w:t xml:space="preserve"> l’avis</w:t>
      </w:r>
      <w:r w:rsidR="00935A02">
        <w:rPr>
          <w:rFonts w:cstheme="minorHAnsi"/>
        </w:rPr>
        <w:t xml:space="preserve"> en cause</w:t>
      </w:r>
      <w:r>
        <w:rPr>
          <w:rFonts w:cstheme="minorHAnsi"/>
        </w:rPr>
        <w:t xml:space="preserve">, </w:t>
      </w:r>
      <w:r w:rsidR="006E1E42">
        <w:rPr>
          <w:rFonts w:cstheme="minorHAnsi"/>
        </w:rPr>
        <w:t xml:space="preserve">les professionnels peuvent toujours </w:t>
      </w:r>
      <w:r w:rsidRPr="003655CD">
        <w:rPr>
          <w:rFonts w:cstheme="minorHAnsi"/>
        </w:rPr>
        <w:t xml:space="preserve">déposer plainte </w:t>
      </w:r>
      <w:r w:rsidR="003F57D7">
        <w:rPr>
          <w:rFonts w:cstheme="minorHAnsi"/>
        </w:rPr>
        <w:t>sur l’un des fondements suivants</w:t>
      </w:r>
      <w:r w:rsidR="00C047E2">
        <w:rPr>
          <w:rFonts w:cstheme="minorHAnsi"/>
        </w:rPr>
        <w:t>.</w:t>
      </w:r>
    </w:p>
    <w:p w:rsidR="00935A02" w:rsidRDefault="00935A02" w:rsidP="00817C59">
      <w:pPr>
        <w:spacing w:after="0" w:line="240" w:lineRule="auto"/>
        <w:jc w:val="both"/>
        <w:rPr>
          <w:rFonts w:cstheme="minorHAnsi"/>
        </w:rPr>
      </w:pPr>
      <w:r>
        <w:rPr>
          <w:rFonts w:cstheme="minorHAnsi"/>
          <w:noProof/>
          <w:lang w:eastAsia="fr-FR"/>
        </w:rPr>
        <mc:AlternateContent>
          <mc:Choice Requires="wps">
            <w:drawing>
              <wp:anchor distT="0" distB="0" distL="114300" distR="114300" simplePos="0" relativeHeight="251699200" behindDoc="0" locked="0" layoutInCell="1" allowOverlap="1" wp14:anchorId="6741A6CE" wp14:editId="5CA90F11">
                <wp:simplePos x="0" y="0"/>
                <wp:positionH relativeFrom="column">
                  <wp:posOffset>43180</wp:posOffset>
                </wp:positionH>
                <wp:positionV relativeFrom="paragraph">
                  <wp:posOffset>306070</wp:posOffset>
                </wp:positionV>
                <wp:extent cx="5762625" cy="41910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5762625" cy="419100"/>
                        </a:xfrm>
                        <a:prstGeom prst="roundRect">
                          <a:avLst/>
                        </a:prstGeom>
                        <a:solidFill>
                          <a:srgbClr val="4F81BD"/>
                        </a:solidFill>
                        <a:ln w="25400" cap="flat" cmpd="sng" algn="ctr">
                          <a:solidFill>
                            <a:srgbClr val="4F81BD">
                              <a:shade val="50000"/>
                            </a:srgbClr>
                          </a:solidFill>
                          <a:prstDash val="solid"/>
                        </a:ln>
                        <a:effectLst/>
                      </wps:spPr>
                      <wps:txbx>
                        <w:txbxContent>
                          <w:p w:rsidR="004A1F5D" w:rsidRPr="000E51BA" w:rsidRDefault="006017AA" w:rsidP="004A1F5D">
                            <w:pPr>
                              <w:rPr>
                                <w:b/>
                                <w:color w:val="FFFFFF" w:themeColor="background1"/>
                                <w:sz w:val="28"/>
                              </w:rPr>
                            </w:pPr>
                            <w:r>
                              <w:rPr>
                                <w:b/>
                                <w:color w:val="FFFFFF" w:themeColor="background1"/>
                                <w:sz w:val="28"/>
                              </w:rPr>
                              <w:t>Les fondements juridiques</w:t>
                            </w:r>
                            <w:r w:rsidR="00286E44">
                              <w:rPr>
                                <w:b/>
                                <w:color w:val="FFFFFF" w:themeColor="background1"/>
                                <w:sz w:val="28"/>
                              </w:rPr>
                              <w:t xml:space="preserve"> </w:t>
                            </w:r>
                            <w:r w:rsidR="006E1E42">
                              <w:rPr>
                                <w:b/>
                                <w:color w:val="FFFFFF" w:themeColor="background1"/>
                                <w:sz w:val="28"/>
                              </w:rPr>
                              <w:t>des procédures judiciaires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1" style="position:absolute;left:0;text-align:left;margin-left:3.4pt;margin-top:24.1pt;width:453.7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" fillcolor="#4f81bd" strokecolor="#385d8a" strokeweight="2pt">
                <v:textbox>
                  <w:txbxContent>
                    <w:p w:rsidR="004A1F5D" w:rsidRPr="000E51BA" w:rsidRDefault="006017AA" w:rsidP="004A1F5D">
                      <w:pPr>
                        <w:rPr>
                          <w:b/>
                          <w:color w:val="FFFFFF" w:themeColor="background1"/>
                          <w:sz w:val="28"/>
                        </w:rPr>
                      </w:pPr>
                      <w:r>
                        <w:rPr>
                          <w:b/>
                          <w:color w:val="FFFFFF" w:themeColor="background1"/>
                          <w:sz w:val="28"/>
                        </w:rPr>
                        <w:t>Les fondements juridiques</w:t>
                      </w:r>
                      <w:r w:rsidR="00286E44">
                        <w:rPr>
                          <w:b/>
                          <w:color w:val="FFFFFF" w:themeColor="background1"/>
                          <w:sz w:val="28"/>
                        </w:rPr>
                        <w:t xml:space="preserve"> </w:t>
                      </w:r>
                      <w:r w:rsidR="006E1E42">
                        <w:rPr>
                          <w:b/>
                          <w:color w:val="FFFFFF" w:themeColor="background1"/>
                          <w:sz w:val="28"/>
                        </w:rPr>
                        <w:t>des procédures judiciaires</w:t>
                      </w:r>
                    </w:p>
                  </w:txbxContent>
                </v:textbox>
              </v:roundrect>
            </w:pict>
          </mc:Fallback>
        </mc:AlternateContent>
      </w:r>
    </w:p>
    <w:p w:rsidR="006017AA" w:rsidRDefault="006017AA" w:rsidP="00817C59">
      <w:pPr>
        <w:spacing w:after="0" w:line="240" w:lineRule="auto"/>
        <w:jc w:val="both"/>
        <w:rPr>
          <w:rFonts w:cstheme="minorHAnsi"/>
        </w:rPr>
      </w:pPr>
    </w:p>
    <w:p w:rsidR="00286E44" w:rsidRDefault="00286E44" w:rsidP="00817C59">
      <w:pPr>
        <w:spacing w:after="0" w:line="240" w:lineRule="auto"/>
        <w:jc w:val="both"/>
        <w:rPr>
          <w:rFonts w:cstheme="minorHAnsi"/>
        </w:rPr>
      </w:pPr>
    </w:p>
    <w:p w:rsidR="00483FAE" w:rsidRDefault="006017AA" w:rsidP="00817C59">
      <w:pPr>
        <w:numPr>
          <w:ilvl w:val="0"/>
          <w:numId w:val="1"/>
        </w:numPr>
        <w:spacing w:after="0" w:line="240" w:lineRule="auto"/>
        <w:jc w:val="both"/>
        <w:rPr>
          <w:rFonts w:cstheme="minorHAnsi"/>
        </w:rPr>
      </w:pPr>
      <w:r w:rsidRPr="006017AA">
        <w:rPr>
          <w:rFonts w:cstheme="minorHAnsi"/>
          <w:b/>
          <w:bCs/>
        </w:rPr>
        <w:t>Les avis diffamatoires ou injurieux</w:t>
      </w:r>
      <w:r w:rsidRPr="006017AA">
        <w:rPr>
          <w:rFonts w:cstheme="minorHAnsi"/>
        </w:rPr>
        <w:t xml:space="preserve"> </w:t>
      </w:r>
    </w:p>
    <w:p w:rsidR="00817C59" w:rsidRDefault="00817C59" w:rsidP="00817C59">
      <w:pPr>
        <w:spacing w:after="0" w:line="240" w:lineRule="auto"/>
        <w:jc w:val="both"/>
        <w:rPr>
          <w:rFonts w:cstheme="minorHAnsi"/>
        </w:rPr>
      </w:pPr>
    </w:p>
    <w:p w:rsidR="006E1E42" w:rsidRPr="00A626FE" w:rsidRDefault="006E1E42" w:rsidP="006E1E42">
      <w:pPr>
        <w:numPr>
          <w:ilvl w:val="0"/>
          <w:numId w:val="1"/>
        </w:numPr>
        <w:spacing w:after="0" w:line="240" w:lineRule="auto"/>
        <w:jc w:val="both"/>
        <w:rPr>
          <w:rFonts w:cstheme="minorHAnsi"/>
          <w:b/>
        </w:rPr>
      </w:pPr>
      <w:r w:rsidRPr="00A626FE">
        <w:rPr>
          <w:rFonts w:cstheme="minorHAnsi"/>
          <w:b/>
          <w:bCs/>
        </w:rPr>
        <w:t xml:space="preserve">Les avis </w:t>
      </w:r>
      <w:r w:rsidR="00A626FE" w:rsidRPr="00A626FE">
        <w:rPr>
          <w:rFonts w:cstheme="minorHAnsi"/>
          <w:b/>
        </w:rPr>
        <w:t>diffamatoires ou injurieux</w:t>
      </w:r>
    </w:p>
    <w:p w:rsidR="00286E44" w:rsidRPr="006E1E42" w:rsidRDefault="00286E44" w:rsidP="0078057B">
      <w:pPr>
        <w:spacing w:after="0" w:line="240" w:lineRule="auto"/>
        <w:jc w:val="both"/>
        <w:rPr>
          <w:rFonts w:cstheme="minorHAnsi"/>
        </w:rPr>
      </w:pPr>
      <w:r w:rsidRPr="00286E44">
        <w:rPr>
          <w:rFonts w:cstheme="minorHAnsi"/>
        </w:rPr>
        <w:t xml:space="preserve">Selon l’article 29 de la loi du 29 juillet 1881, est considérée </w:t>
      </w:r>
      <w:r w:rsidRPr="006E1E42">
        <w:rPr>
          <w:rFonts w:cstheme="minorHAnsi"/>
        </w:rPr>
        <w:t xml:space="preserve">comme </w:t>
      </w:r>
      <w:r w:rsidRPr="00223C9B">
        <w:rPr>
          <w:rFonts w:cstheme="minorHAnsi"/>
          <w:b/>
        </w:rPr>
        <w:t>diffamation</w:t>
      </w:r>
      <w:r w:rsidRPr="006E1E42">
        <w:rPr>
          <w:rFonts w:cstheme="minorHAnsi"/>
        </w:rPr>
        <w:t xml:space="preserve"> « </w:t>
      </w:r>
      <w:r w:rsidRPr="006E1E42">
        <w:rPr>
          <w:rFonts w:cstheme="minorHAnsi"/>
          <w:i/>
        </w:rPr>
        <w:t>toute allégation ou imputation d’un fait qui porte atteinte à l’honneur ou à la considération de la personne ou du corps auquel le fait est imputé</w:t>
      </w:r>
      <w:r w:rsidRPr="006E1E42">
        <w:rPr>
          <w:rFonts w:cstheme="minorHAnsi"/>
        </w:rPr>
        <w:t> ».</w:t>
      </w:r>
    </w:p>
    <w:p w:rsidR="006E1E42" w:rsidRPr="006E1E42" w:rsidRDefault="006E1E42" w:rsidP="0078057B">
      <w:pPr>
        <w:spacing w:after="0" w:line="240" w:lineRule="auto"/>
        <w:jc w:val="both"/>
        <w:rPr>
          <w:rFonts w:cstheme="minorHAnsi"/>
        </w:rPr>
      </w:pPr>
    </w:p>
    <w:p w:rsidR="00EF3894" w:rsidRPr="00EF3894" w:rsidRDefault="00EF3894" w:rsidP="00EF3894">
      <w:pPr>
        <w:spacing w:after="0" w:line="240" w:lineRule="auto"/>
        <w:jc w:val="both"/>
        <w:rPr>
          <w:rFonts w:eastAsia="Times New Roman" w:cs="Times New Roman"/>
          <w:szCs w:val="24"/>
          <w:lang w:eastAsia="fr-FR"/>
        </w:rPr>
      </w:pPr>
      <w:r>
        <w:rPr>
          <w:rFonts w:eastAsia="Times New Roman" w:cs="Times New Roman"/>
          <w:b/>
          <w:szCs w:val="24"/>
          <w:lang w:eastAsia="fr-FR"/>
        </w:rPr>
        <w:t>L’i</w:t>
      </w:r>
      <w:r w:rsidRPr="00100505">
        <w:rPr>
          <w:rFonts w:eastAsia="Times New Roman" w:cs="Times New Roman"/>
          <w:b/>
          <w:szCs w:val="24"/>
          <w:lang w:eastAsia="fr-FR"/>
        </w:rPr>
        <w:t>ntention coupable</w:t>
      </w:r>
      <w:r>
        <w:rPr>
          <w:rFonts w:eastAsia="Times New Roman" w:cs="Times New Roman"/>
          <w:b/>
          <w:szCs w:val="24"/>
          <w:lang w:eastAsia="fr-FR"/>
        </w:rPr>
        <w:t xml:space="preserve"> est présumée. </w:t>
      </w:r>
      <w:r w:rsidRPr="00EF3894">
        <w:rPr>
          <w:rFonts w:eastAsia="Times New Roman" w:cs="Times New Roman"/>
          <w:szCs w:val="24"/>
          <w:lang w:eastAsia="fr-FR"/>
        </w:rPr>
        <w:t xml:space="preserve">Mais le défendeur peut prouver sa bonne foi avec les éléments suivants : </w:t>
      </w:r>
    </w:p>
    <w:p w:rsidR="00EF3894" w:rsidRPr="00100505" w:rsidRDefault="00EF3894" w:rsidP="00EF3894">
      <w:pPr>
        <w:numPr>
          <w:ilvl w:val="1"/>
          <w:numId w:val="7"/>
        </w:numPr>
        <w:spacing w:after="0" w:line="240" w:lineRule="auto"/>
        <w:jc w:val="both"/>
        <w:rPr>
          <w:rFonts w:eastAsia="Times New Roman" w:cs="Times New Roman"/>
          <w:szCs w:val="24"/>
          <w:lang w:eastAsia="fr-FR"/>
        </w:rPr>
      </w:pPr>
      <w:r w:rsidRPr="00100505">
        <w:rPr>
          <w:rFonts w:eastAsia="Times New Roman" w:cs="Times New Roman"/>
          <w:szCs w:val="24"/>
          <w:lang w:eastAsia="fr-FR"/>
        </w:rPr>
        <w:t>Sincérité (l’auteur disposait d’élément suffisant pour croire à la vérité des faits relatés)</w:t>
      </w:r>
      <w:r w:rsidR="00A626FE">
        <w:rPr>
          <w:rFonts w:eastAsia="Times New Roman" w:cs="Times New Roman"/>
          <w:szCs w:val="24"/>
          <w:lang w:eastAsia="fr-FR"/>
        </w:rPr>
        <w:t>,</w:t>
      </w:r>
    </w:p>
    <w:p w:rsidR="00EF3894" w:rsidRPr="00100505" w:rsidRDefault="00EF3894" w:rsidP="00EF3894">
      <w:pPr>
        <w:numPr>
          <w:ilvl w:val="1"/>
          <w:numId w:val="7"/>
        </w:numPr>
        <w:spacing w:after="0" w:line="240" w:lineRule="auto"/>
        <w:jc w:val="both"/>
        <w:rPr>
          <w:rFonts w:eastAsia="Times New Roman" w:cs="Times New Roman"/>
          <w:szCs w:val="24"/>
          <w:lang w:eastAsia="fr-FR"/>
        </w:rPr>
      </w:pPr>
      <w:r w:rsidRPr="00100505">
        <w:rPr>
          <w:rFonts w:eastAsia="Times New Roman" w:cs="Times New Roman"/>
          <w:szCs w:val="24"/>
          <w:lang w:eastAsia="fr-FR"/>
        </w:rPr>
        <w:t>Poursuite d’un but légitime (les propos visent à informer et non à nuire)</w:t>
      </w:r>
      <w:r w:rsidR="00A626FE">
        <w:rPr>
          <w:rFonts w:eastAsia="Times New Roman" w:cs="Times New Roman"/>
          <w:szCs w:val="24"/>
          <w:lang w:eastAsia="fr-FR"/>
        </w:rPr>
        <w:t>,</w:t>
      </w:r>
    </w:p>
    <w:p w:rsidR="00EF3894" w:rsidRPr="00100505" w:rsidRDefault="00EF3894" w:rsidP="00EF3894">
      <w:pPr>
        <w:numPr>
          <w:ilvl w:val="1"/>
          <w:numId w:val="7"/>
        </w:numPr>
        <w:spacing w:after="0" w:line="240" w:lineRule="auto"/>
        <w:jc w:val="both"/>
        <w:rPr>
          <w:rFonts w:eastAsia="Times New Roman" w:cs="Times New Roman"/>
          <w:szCs w:val="24"/>
          <w:lang w:eastAsia="fr-FR"/>
        </w:rPr>
      </w:pPr>
      <w:r w:rsidRPr="00100505">
        <w:rPr>
          <w:rFonts w:eastAsia="Times New Roman" w:cs="Times New Roman"/>
          <w:szCs w:val="24"/>
          <w:lang w:eastAsia="fr-FR"/>
        </w:rPr>
        <w:t>Proportionnalité du but poursuivi et du dommage causé</w:t>
      </w:r>
      <w:r w:rsidR="00A626FE">
        <w:rPr>
          <w:rFonts w:eastAsia="Times New Roman" w:cs="Times New Roman"/>
          <w:szCs w:val="24"/>
          <w:lang w:eastAsia="fr-FR"/>
        </w:rPr>
        <w:t>,</w:t>
      </w:r>
    </w:p>
    <w:p w:rsidR="00EF3894" w:rsidRDefault="00EF3894" w:rsidP="00EF3894">
      <w:pPr>
        <w:numPr>
          <w:ilvl w:val="1"/>
          <w:numId w:val="7"/>
        </w:numPr>
        <w:spacing w:after="0" w:line="240" w:lineRule="auto"/>
        <w:jc w:val="both"/>
        <w:rPr>
          <w:rFonts w:eastAsia="Times New Roman" w:cs="Times New Roman"/>
          <w:szCs w:val="24"/>
          <w:lang w:eastAsia="fr-FR"/>
        </w:rPr>
      </w:pPr>
      <w:r w:rsidRPr="00100505">
        <w:rPr>
          <w:rFonts w:eastAsia="Times New Roman" w:cs="Times New Roman"/>
          <w:szCs w:val="24"/>
          <w:lang w:eastAsia="fr-FR"/>
        </w:rPr>
        <w:t>Souci d’une certaine prudence</w:t>
      </w:r>
      <w:r w:rsidR="00A626FE">
        <w:rPr>
          <w:rFonts w:eastAsia="Times New Roman" w:cs="Times New Roman"/>
          <w:szCs w:val="24"/>
          <w:lang w:eastAsia="fr-FR"/>
        </w:rPr>
        <w:t>.</w:t>
      </w:r>
    </w:p>
    <w:p w:rsidR="00A626FE" w:rsidRPr="00100505" w:rsidRDefault="00A626FE" w:rsidP="00A626FE">
      <w:pPr>
        <w:spacing w:after="0" w:line="240" w:lineRule="auto"/>
        <w:ind w:left="1440"/>
        <w:jc w:val="both"/>
        <w:rPr>
          <w:rFonts w:eastAsia="Times New Roman" w:cs="Times New Roman"/>
          <w:szCs w:val="24"/>
          <w:lang w:eastAsia="fr-FR"/>
        </w:rPr>
      </w:pPr>
    </w:p>
    <w:p w:rsidR="00EF3894" w:rsidRPr="00EF3894" w:rsidRDefault="00EF3894" w:rsidP="00EF3894">
      <w:pPr>
        <w:spacing w:after="0" w:line="240" w:lineRule="auto"/>
        <w:jc w:val="both"/>
        <w:rPr>
          <w:rFonts w:eastAsia="Times New Roman" w:cs="Times New Roman"/>
          <w:szCs w:val="24"/>
          <w:lang w:eastAsia="fr-FR"/>
        </w:rPr>
      </w:pPr>
      <w:r>
        <w:rPr>
          <w:rFonts w:eastAsia="Times New Roman" w:cs="Times New Roman"/>
          <w:szCs w:val="24"/>
          <w:lang w:eastAsia="fr-FR"/>
        </w:rPr>
        <w:t>Quant à l’a</w:t>
      </w:r>
      <w:r w:rsidRPr="00EF3894">
        <w:rPr>
          <w:rFonts w:eastAsia="Times New Roman" w:cs="Times New Roman"/>
          <w:szCs w:val="24"/>
          <w:lang w:eastAsia="fr-FR"/>
        </w:rPr>
        <w:t>ppréciat</w:t>
      </w:r>
      <w:r>
        <w:rPr>
          <w:rFonts w:eastAsia="Times New Roman" w:cs="Times New Roman"/>
          <w:szCs w:val="24"/>
          <w:lang w:eastAsia="fr-FR"/>
        </w:rPr>
        <w:t xml:space="preserve">ion du caractère diffamatoire, la jurisprudence distingue la </w:t>
      </w:r>
      <w:r w:rsidRPr="00EF3894">
        <w:rPr>
          <w:rFonts w:eastAsia="Times New Roman" w:cs="Times New Roman"/>
          <w:szCs w:val="24"/>
          <w:lang w:eastAsia="fr-FR"/>
        </w:rPr>
        <w:t xml:space="preserve">diffamation </w:t>
      </w:r>
      <w:r>
        <w:rPr>
          <w:rFonts w:eastAsia="Times New Roman" w:cs="Times New Roman"/>
          <w:szCs w:val="24"/>
          <w:lang w:eastAsia="fr-FR"/>
        </w:rPr>
        <w:t>de la</w:t>
      </w:r>
      <w:r w:rsidRPr="00EF3894">
        <w:rPr>
          <w:rFonts w:eastAsia="Times New Roman" w:cs="Times New Roman"/>
          <w:szCs w:val="24"/>
          <w:lang w:eastAsia="fr-FR"/>
        </w:rPr>
        <w:t xml:space="preserve"> </w:t>
      </w:r>
      <w:r w:rsidRPr="00A626FE">
        <w:rPr>
          <w:rFonts w:eastAsia="Times New Roman" w:cs="Times New Roman"/>
          <w:b/>
          <w:szCs w:val="24"/>
          <w:lang w:eastAsia="fr-FR"/>
        </w:rPr>
        <w:t>libre « critique »</w:t>
      </w:r>
      <w:r w:rsidRPr="00EF3894">
        <w:rPr>
          <w:rFonts w:eastAsia="Times New Roman" w:cs="Times New Roman"/>
          <w:szCs w:val="24"/>
          <w:lang w:eastAsia="fr-FR"/>
        </w:rPr>
        <w:t xml:space="preserve"> : les appréciations, même sévères ou excessives touchant les services o</w:t>
      </w:r>
      <w:r>
        <w:rPr>
          <w:rFonts w:eastAsia="Times New Roman" w:cs="Times New Roman"/>
          <w:szCs w:val="24"/>
          <w:lang w:eastAsia="fr-FR"/>
        </w:rPr>
        <w:t>u les prestations d’une société</w:t>
      </w:r>
      <w:r w:rsidRPr="00EF3894">
        <w:rPr>
          <w:rFonts w:eastAsia="Times New Roman" w:cs="Times New Roman"/>
          <w:szCs w:val="24"/>
          <w:lang w:eastAsia="fr-FR"/>
        </w:rPr>
        <w:t xml:space="preserve"> n’entrent pas dans le champ d’application de la loi de 1881. </w:t>
      </w:r>
    </w:p>
    <w:p w:rsidR="00EF3894" w:rsidRDefault="00EF3894" w:rsidP="0078057B">
      <w:pPr>
        <w:spacing w:after="0" w:line="240" w:lineRule="auto"/>
        <w:jc w:val="both"/>
      </w:pPr>
    </w:p>
    <w:p w:rsidR="00483FAE" w:rsidRDefault="006017AA" w:rsidP="0078057B">
      <w:pPr>
        <w:spacing w:after="0" w:line="240" w:lineRule="auto"/>
        <w:jc w:val="both"/>
        <w:rPr>
          <w:rFonts w:cstheme="minorHAnsi"/>
        </w:rPr>
      </w:pPr>
      <w:r w:rsidRPr="00223C9B">
        <w:rPr>
          <w:rFonts w:cstheme="minorHAnsi"/>
          <w:b/>
        </w:rPr>
        <w:t xml:space="preserve">L’injure </w:t>
      </w:r>
      <w:r w:rsidR="006E1E42" w:rsidRPr="00223C9B">
        <w:rPr>
          <w:rFonts w:cstheme="minorHAnsi"/>
          <w:b/>
        </w:rPr>
        <w:t>publique</w:t>
      </w:r>
      <w:r w:rsidR="006E1E42" w:rsidRPr="006E1E42">
        <w:rPr>
          <w:rFonts w:cstheme="minorHAnsi"/>
        </w:rPr>
        <w:t xml:space="preserve"> est</w:t>
      </w:r>
      <w:r w:rsidRPr="006E1E42">
        <w:rPr>
          <w:rFonts w:cstheme="minorHAnsi"/>
        </w:rPr>
        <w:t xml:space="preserve"> définie comme toute expression outrageante,</w:t>
      </w:r>
      <w:r w:rsidRPr="006017AA">
        <w:rPr>
          <w:rFonts w:cstheme="minorHAnsi"/>
        </w:rPr>
        <w:t xml:space="preserve"> termes de mépris ou invective qui ne renferme l'imputation d'aucun fait.</w:t>
      </w:r>
    </w:p>
    <w:p w:rsidR="00C9713D" w:rsidRDefault="00C9713D" w:rsidP="0078057B">
      <w:pPr>
        <w:spacing w:after="0" w:line="240" w:lineRule="auto"/>
        <w:jc w:val="both"/>
        <w:rPr>
          <w:rFonts w:cstheme="minorHAnsi"/>
        </w:rPr>
      </w:pPr>
    </w:p>
    <w:p w:rsidR="006017AA" w:rsidRPr="006017AA" w:rsidRDefault="00286E44" w:rsidP="0078057B">
      <w:pPr>
        <w:spacing w:after="0" w:line="240" w:lineRule="auto"/>
        <w:jc w:val="both"/>
        <w:rPr>
          <w:rFonts w:cstheme="minorHAnsi"/>
        </w:rPr>
      </w:pPr>
      <w:r>
        <w:rPr>
          <w:rFonts w:cstheme="minorHAnsi"/>
        </w:rPr>
        <w:t xml:space="preserve">Les avis diffamatoires ou injurieux </w:t>
      </w:r>
      <w:r w:rsidRPr="006017AA">
        <w:rPr>
          <w:rFonts w:cstheme="minorHAnsi"/>
        </w:rPr>
        <w:t>peuvent être supprimés sur le fondement de la loi du 29 juillet 1881 sur la liberté de la presse.</w:t>
      </w:r>
      <w:r>
        <w:rPr>
          <w:rFonts w:cstheme="minorHAnsi"/>
        </w:rPr>
        <w:t xml:space="preserve"> </w:t>
      </w:r>
      <w:r w:rsidR="006017AA" w:rsidRPr="006017AA">
        <w:rPr>
          <w:rFonts w:cstheme="minorHAnsi"/>
        </w:rPr>
        <w:t>Il est, dans ces deux cas, nécessaire d'agir vite, la répression des délits de presse étant enfermée dans un délai de prescription extrêmement court de trois mois à compter de la publication.</w:t>
      </w:r>
    </w:p>
    <w:p w:rsidR="006017AA" w:rsidRDefault="006017AA" w:rsidP="00817C59">
      <w:pPr>
        <w:spacing w:after="0" w:line="240" w:lineRule="auto"/>
        <w:jc w:val="both"/>
        <w:rPr>
          <w:rFonts w:cstheme="minorHAnsi"/>
        </w:rPr>
      </w:pPr>
    </w:p>
    <w:p w:rsidR="00483FAE" w:rsidRDefault="006017AA" w:rsidP="00817C59">
      <w:pPr>
        <w:numPr>
          <w:ilvl w:val="0"/>
          <w:numId w:val="1"/>
        </w:numPr>
        <w:spacing w:after="0" w:line="240" w:lineRule="auto"/>
        <w:jc w:val="both"/>
        <w:rPr>
          <w:rFonts w:cstheme="minorHAnsi"/>
        </w:rPr>
      </w:pPr>
      <w:r w:rsidRPr="006017AA">
        <w:rPr>
          <w:rFonts w:cstheme="minorHAnsi"/>
          <w:b/>
          <w:bCs/>
        </w:rPr>
        <w:t>Les avis dénigrants</w:t>
      </w:r>
      <w:r w:rsidRPr="006017AA">
        <w:rPr>
          <w:rFonts w:cstheme="minorHAnsi"/>
        </w:rPr>
        <w:t xml:space="preserve"> </w:t>
      </w:r>
    </w:p>
    <w:p w:rsidR="006017AA" w:rsidRPr="006017AA" w:rsidRDefault="00483FAE" w:rsidP="00817C59">
      <w:pPr>
        <w:spacing w:after="0" w:line="240" w:lineRule="auto"/>
        <w:jc w:val="both"/>
        <w:rPr>
          <w:rFonts w:cstheme="minorHAnsi"/>
        </w:rPr>
      </w:pPr>
      <w:r>
        <w:rPr>
          <w:rFonts w:cstheme="minorHAnsi"/>
        </w:rPr>
        <w:t xml:space="preserve">Ils </w:t>
      </w:r>
      <w:r w:rsidR="006017AA" w:rsidRPr="006017AA">
        <w:rPr>
          <w:rFonts w:cstheme="minorHAnsi"/>
        </w:rPr>
        <w:t>concernent, à la différence de la diffamation et de l'injure, uniq</w:t>
      </w:r>
      <w:r w:rsidR="00286E44">
        <w:rPr>
          <w:rFonts w:cstheme="minorHAnsi"/>
        </w:rPr>
        <w:t>uement un produit ou un service, et</w:t>
      </w:r>
      <w:r w:rsidR="006017AA" w:rsidRPr="006017AA">
        <w:rPr>
          <w:rFonts w:cstheme="minorHAnsi"/>
        </w:rPr>
        <w:t xml:space="preserve"> peuvent être sanctionnés sur le fondement de l'article 1382 du Code civil.</w:t>
      </w:r>
      <w:r w:rsidR="006E1E42">
        <w:rPr>
          <w:rFonts w:cstheme="minorHAnsi"/>
        </w:rPr>
        <w:t xml:space="preserve"> Il s’agit de j</w:t>
      </w:r>
      <w:r w:rsidR="006E1E42" w:rsidRPr="006E1E42">
        <w:rPr>
          <w:rFonts w:cstheme="minorHAnsi"/>
        </w:rPr>
        <w:t>eter le discrédit sur un concur</w:t>
      </w:r>
      <w:r w:rsidR="00E165E7">
        <w:rPr>
          <w:rFonts w:cstheme="minorHAnsi"/>
        </w:rPr>
        <w:t>rent, en répandant à son propos</w:t>
      </w:r>
      <w:r w:rsidR="006E1E42" w:rsidRPr="006E1E42">
        <w:rPr>
          <w:rFonts w:cstheme="minorHAnsi"/>
        </w:rPr>
        <w:t xml:space="preserve"> ou au sujet de ses produits ou services</w:t>
      </w:r>
      <w:r w:rsidR="00E165E7">
        <w:rPr>
          <w:rFonts w:cstheme="minorHAnsi"/>
        </w:rPr>
        <w:t>,</w:t>
      </w:r>
      <w:r w:rsidR="006E1E42" w:rsidRPr="006E1E42">
        <w:rPr>
          <w:rFonts w:cstheme="minorHAnsi"/>
        </w:rPr>
        <w:t xml:space="preserve"> des informations malv</w:t>
      </w:r>
      <w:r w:rsidR="00E165E7">
        <w:rPr>
          <w:rFonts w:cstheme="minorHAnsi"/>
        </w:rPr>
        <w:t>eillantes (CA Lyon, 21 mai 1974</w:t>
      </w:r>
      <w:r w:rsidR="006E1E42">
        <w:rPr>
          <w:rFonts w:cstheme="minorHAnsi"/>
        </w:rPr>
        <w:t>).</w:t>
      </w:r>
    </w:p>
    <w:p w:rsidR="00223C9B" w:rsidRDefault="00223C9B" w:rsidP="00817C59">
      <w:pPr>
        <w:spacing w:after="0" w:line="240" w:lineRule="auto"/>
        <w:jc w:val="both"/>
        <w:rPr>
          <w:rFonts w:cstheme="minorHAnsi"/>
        </w:rPr>
      </w:pPr>
    </w:p>
    <w:p w:rsidR="00286E44" w:rsidRDefault="0078057B" w:rsidP="00817C59">
      <w:pPr>
        <w:spacing w:after="0" w:line="240" w:lineRule="auto"/>
        <w:jc w:val="both"/>
        <w:rPr>
          <w:rFonts w:ascii="Calibri" w:eastAsia="Times New Roman" w:hAnsi="Calibri"/>
        </w:rPr>
      </w:pPr>
      <w:r w:rsidRPr="0078057B">
        <w:rPr>
          <w:rFonts w:cstheme="minorHAnsi"/>
        </w:rPr>
        <w:t>Le dénigrement se distingue de la diffamation dans la mesure où il émane d’un acteur économique</w:t>
      </w:r>
      <w:r>
        <w:rPr>
          <w:rFonts w:ascii="Calibri" w:eastAsia="Times New Roman" w:hAnsi="Calibri"/>
        </w:rPr>
        <w:t xml:space="preserve"> qui cherche à bénéficier d’un avantage en pénalisant son concurrent.</w:t>
      </w:r>
    </w:p>
    <w:p w:rsidR="00EF3894" w:rsidRDefault="00EF3894" w:rsidP="00EF3894">
      <w:pPr>
        <w:spacing w:after="0" w:line="240" w:lineRule="auto"/>
        <w:jc w:val="both"/>
        <w:rPr>
          <w:rFonts w:eastAsia="Times New Roman" w:cs="Times New Roman"/>
          <w:szCs w:val="24"/>
          <w:lang w:eastAsia="fr-FR"/>
        </w:rPr>
      </w:pPr>
    </w:p>
    <w:p w:rsidR="00EF3894" w:rsidRPr="00EF3894" w:rsidRDefault="00EF3894" w:rsidP="00EF3894">
      <w:pPr>
        <w:spacing w:after="0" w:line="240" w:lineRule="auto"/>
        <w:jc w:val="both"/>
        <w:rPr>
          <w:rFonts w:eastAsia="Times New Roman" w:cs="Times New Roman"/>
          <w:szCs w:val="24"/>
          <w:lang w:eastAsia="fr-FR"/>
        </w:rPr>
      </w:pPr>
      <w:r w:rsidRPr="00EF3894">
        <w:rPr>
          <w:rFonts w:eastAsia="Times New Roman" w:cs="Times New Roman"/>
          <w:szCs w:val="24"/>
          <w:lang w:eastAsia="fr-FR"/>
        </w:rPr>
        <w:t xml:space="preserve">Le dénigrement outrepasse le droit de libre critique lorsque la réputation de la société commerciale est en elle-même atteinte. </w:t>
      </w:r>
    </w:p>
    <w:p w:rsidR="0078057B" w:rsidRDefault="0078057B" w:rsidP="00817C59">
      <w:pPr>
        <w:spacing w:after="0" w:line="240" w:lineRule="auto"/>
        <w:jc w:val="both"/>
        <w:rPr>
          <w:rFonts w:cstheme="minorHAnsi"/>
        </w:rPr>
      </w:pPr>
    </w:p>
    <w:p w:rsidR="00286E44" w:rsidRPr="00286E44" w:rsidRDefault="00286E44" w:rsidP="00817C59">
      <w:pPr>
        <w:pStyle w:val="Paragraphedeliste"/>
        <w:numPr>
          <w:ilvl w:val="0"/>
          <w:numId w:val="1"/>
        </w:numPr>
        <w:spacing w:after="0" w:line="240" w:lineRule="auto"/>
        <w:jc w:val="both"/>
        <w:rPr>
          <w:rFonts w:cstheme="minorHAnsi"/>
          <w:b/>
        </w:rPr>
      </w:pPr>
      <w:r w:rsidRPr="00286E44">
        <w:rPr>
          <w:rFonts w:cstheme="minorHAnsi"/>
          <w:b/>
        </w:rPr>
        <w:t>Les faux avis</w:t>
      </w:r>
    </w:p>
    <w:p w:rsidR="006017AA" w:rsidRPr="00286E44" w:rsidRDefault="006017AA" w:rsidP="00817C59">
      <w:pPr>
        <w:spacing w:after="0" w:line="240" w:lineRule="auto"/>
        <w:jc w:val="both"/>
        <w:rPr>
          <w:rFonts w:cstheme="minorHAnsi"/>
        </w:rPr>
      </w:pPr>
      <w:r w:rsidRPr="00286E44">
        <w:rPr>
          <w:rFonts w:cstheme="minorHAnsi"/>
        </w:rPr>
        <w:t>La pratique des faux avis constitue une pratique commerciale déloyale et trompeuse au sens des articles L. 120-1 et 121-1 du Code de la consommation, à savoir une pratique commerciale contraire aux exigences de la diligence professionnelle et qui altère, ou est susceptible d'altérer de manière substantielle</w:t>
      </w:r>
      <w:r w:rsidR="00E165E7">
        <w:rPr>
          <w:rFonts w:cstheme="minorHAnsi"/>
        </w:rPr>
        <w:t>,</w:t>
      </w:r>
      <w:r w:rsidRPr="00286E44">
        <w:rPr>
          <w:rFonts w:cstheme="minorHAnsi"/>
        </w:rPr>
        <w:t xml:space="preserve"> le comportement économique du consommateur normalement informé et raisonnablement attentif et avisé. </w:t>
      </w:r>
    </w:p>
    <w:p w:rsidR="006017AA" w:rsidRPr="006017AA" w:rsidRDefault="006017AA" w:rsidP="00817C59">
      <w:pPr>
        <w:spacing w:after="0" w:line="240" w:lineRule="auto"/>
        <w:jc w:val="both"/>
        <w:rPr>
          <w:rFonts w:cstheme="minorHAnsi"/>
          <w:b/>
          <w:bCs/>
        </w:rPr>
      </w:pPr>
    </w:p>
    <w:p w:rsidR="00E86C42" w:rsidRDefault="00E86C42" w:rsidP="00817C59">
      <w:pPr>
        <w:spacing w:after="0" w:line="240" w:lineRule="auto"/>
        <w:jc w:val="both"/>
        <w:rPr>
          <w:rFonts w:cstheme="minorHAnsi"/>
        </w:rPr>
      </w:pPr>
    </w:p>
    <w:p w:rsidR="00C362C7" w:rsidRDefault="002E6FED" w:rsidP="00C362C7">
      <w:pPr>
        <w:spacing w:after="0" w:line="240" w:lineRule="auto"/>
        <w:jc w:val="both"/>
        <w:rPr>
          <w:rFonts w:cstheme="minorHAnsi"/>
        </w:rPr>
      </w:pPr>
      <w:r>
        <w:rPr>
          <w:rFonts w:cstheme="minorHAnsi"/>
          <w:noProof/>
          <w:lang w:eastAsia="fr-FR"/>
        </w:rPr>
        <mc:AlternateContent>
          <mc:Choice Requires="wps">
            <w:drawing>
              <wp:anchor distT="0" distB="0" distL="114300" distR="114300" simplePos="0" relativeHeight="251705344" behindDoc="0" locked="0" layoutInCell="1" allowOverlap="1" wp14:anchorId="516D09FB" wp14:editId="5F24C430">
                <wp:simplePos x="0" y="0"/>
                <wp:positionH relativeFrom="column">
                  <wp:posOffset>-61595</wp:posOffset>
                </wp:positionH>
                <wp:positionV relativeFrom="paragraph">
                  <wp:posOffset>108585</wp:posOffset>
                </wp:positionV>
                <wp:extent cx="5762625" cy="4429125"/>
                <wp:effectExtent l="0" t="0" r="28575" b="28575"/>
                <wp:wrapNone/>
                <wp:docPr id="11" name="Rectangle à coins arrondis 11"/>
                <wp:cNvGraphicFramePr/>
                <a:graphic xmlns:a="http://schemas.openxmlformats.org/drawingml/2006/main">
                  <a:graphicData uri="http://schemas.microsoft.com/office/word/2010/wordprocessingShape">
                    <wps:wsp>
                      <wps:cNvSpPr/>
                      <wps:spPr>
                        <a:xfrm>
                          <a:off x="0" y="0"/>
                          <a:ext cx="5762625" cy="4429125"/>
                        </a:xfrm>
                        <a:prstGeom prst="roundRect">
                          <a:avLst/>
                        </a:prstGeom>
                        <a:solidFill>
                          <a:srgbClr val="FF831E"/>
                        </a:solidFill>
                        <a:ln w="25400" cap="flat" cmpd="sng" algn="ctr">
                          <a:solidFill>
                            <a:schemeClr val="tx1"/>
                          </a:solidFill>
                          <a:prstDash val="solid"/>
                        </a:ln>
                        <a:effectLst/>
                      </wps:spPr>
                      <wps:txbx>
                        <w:txbxContent>
                          <w:p w:rsidR="002E6FED" w:rsidRPr="002E6FED" w:rsidRDefault="002E6FED" w:rsidP="002E6FED">
                            <w:pPr>
                              <w:spacing w:after="0" w:line="240" w:lineRule="auto"/>
                              <w:jc w:val="both"/>
                              <w:rPr>
                                <w:rFonts w:cstheme="minorHAnsi"/>
                                <w:b/>
                                <w:sz w:val="24"/>
                                <w:szCs w:val="24"/>
                              </w:rPr>
                            </w:pPr>
                            <w:r w:rsidRPr="002E6FED">
                              <w:rPr>
                                <w:rFonts w:cstheme="minorHAnsi"/>
                                <w:b/>
                                <w:sz w:val="24"/>
                                <w:szCs w:val="24"/>
                              </w:rPr>
                              <w:t xml:space="preserve">EN CONCLUSION : </w:t>
                            </w:r>
                          </w:p>
                          <w:p w:rsidR="002E6FED" w:rsidRDefault="002E6FED" w:rsidP="002E6FED">
                            <w:pPr>
                              <w:pStyle w:val="Paragraphedeliste"/>
                              <w:spacing w:after="0" w:line="240" w:lineRule="auto"/>
                              <w:ind w:left="357"/>
                              <w:jc w:val="both"/>
                              <w:rPr>
                                <w:rFonts w:cstheme="minorHAnsi"/>
                                <w:b/>
                                <w:sz w:val="24"/>
                                <w:szCs w:val="24"/>
                              </w:rPr>
                            </w:pPr>
                          </w:p>
                          <w:p w:rsidR="002E6FED" w:rsidRPr="002E6FED" w:rsidRDefault="002E6FED" w:rsidP="002E6FED">
                            <w:pPr>
                              <w:pStyle w:val="Paragraphedeliste"/>
                              <w:numPr>
                                <w:ilvl w:val="0"/>
                                <w:numId w:val="14"/>
                              </w:numPr>
                              <w:spacing w:after="0" w:line="240" w:lineRule="auto"/>
                              <w:jc w:val="both"/>
                              <w:rPr>
                                <w:rFonts w:cstheme="minorHAnsi"/>
                                <w:b/>
                                <w:sz w:val="24"/>
                                <w:szCs w:val="24"/>
                              </w:rPr>
                            </w:pPr>
                            <w:r>
                              <w:rPr>
                                <w:rFonts w:cstheme="minorHAnsi"/>
                                <w:b/>
                                <w:sz w:val="24"/>
                                <w:szCs w:val="24"/>
                              </w:rPr>
                              <w:t>Analyser</w:t>
                            </w:r>
                            <w:r w:rsidRPr="002E6FED">
                              <w:rPr>
                                <w:rFonts w:cstheme="minorHAnsi"/>
                                <w:b/>
                                <w:sz w:val="24"/>
                                <w:szCs w:val="24"/>
                              </w:rPr>
                              <w:t xml:space="preserve"> la qualification des propos incriminés, avant le cas échéant d’apprécier l’opportunité </w:t>
                            </w:r>
                            <w:r>
                              <w:rPr>
                                <w:rFonts w:cstheme="minorHAnsi"/>
                                <w:b/>
                                <w:sz w:val="24"/>
                                <w:szCs w:val="24"/>
                              </w:rPr>
                              <w:t xml:space="preserve">de la réaction </w:t>
                            </w:r>
                            <w:r w:rsidRPr="002E6FED">
                              <w:rPr>
                                <w:rFonts w:cstheme="minorHAnsi"/>
                                <w:b/>
                                <w:sz w:val="24"/>
                                <w:szCs w:val="24"/>
                              </w:rPr>
                              <w:t>et les chances de succès d’une action graduelle contre les responsables identifiables de l’infraction</w:t>
                            </w:r>
                            <w:r w:rsidR="00E165E7">
                              <w:rPr>
                                <w:rFonts w:cstheme="minorHAnsi"/>
                                <w:b/>
                                <w:sz w:val="24"/>
                                <w:szCs w:val="24"/>
                              </w:rPr>
                              <w:t>.</w:t>
                            </w:r>
                          </w:p>
                          <w:p w:rsidR="002E6FED" w:rsidRPr="002E6FED" w:rsidRDefault="002E6FED" w:rsidP="002E6FED">
                            <w:pPr>
                              <w:pStyle w:val="Paragraphedeliste"/>
                              <w:numPr>
                                <w:ilvl w:val="0"/>
                                <w:numId w:val="14"/>
                              </w:numPr>
                              <w:spacing w:after="0" w:line="240" w:lineRule="auto"/>
                              <w:jc w:val="both"/>
                              <w:rPr>
                                <w:rFonts w:cstheme="minorHAnsi"/>
                                <w:b/>
                                <w:sz w:val="24"/>
                                <w:szCs w:val="24"/>
                              </w:rPr>
                            </w:pPr>
                            <w:r w:rsidRPr="002E6FED">
                              <w:rPr>
                                <w:rFonts w:cstheme="minorHAnsi"/>
                                <w:b/>
                                <w:sz w:val="24"/>
                                <w:szCs w:val="24"/>
                              </w:rPr>
                              <w:t xml:space="preserve">Evaluer le recours </w:t>
                            </w:r>
                            <w:r>
                              <w:rPr>
                                <w:rFonts w:cstheme="minorHAnsi"/>
                                <w:b/>
                                <w:sz w:val="24"/>
                                <w:szCs w:val="24"/>
                              </w:rPr>
                              <w:t>à la procédure judiciaire</w:t>
                            </w:r>
                            <w:r w:rsidRPr="002E6FED">
                              <w:rPr>
                                <w:rFonts w:cstheme="minorHAnsi"/>
                                <w:b/>
                                <w:sz w:val="24"/>
                                <w:szCs w:val="24"/>
                              </w:rPr>
                              <w:t xml:space="preserve"> qui ne constituerait pas</w:t>
                            </w:r>
                            <w:r>
                              <w:rPr>
                                <w:rFonts w:cstheme="minorHAnsi"/>
                                <w:b/>
                                <w:sz w:val="24"/>
                                <w:szCs w:val="24"/>
                              </w:rPr>
                              <w:t xml:space="preserve"> forcément</w:t>
                            </w:r>
                            <w:r w:rsidRPr="002E6FED">
                              <w:rPr>
                                <w:rFonts w:cstheme="minorHAnsi"/>
                                <w:b/>
                                <w:sz w:val="24"/>
                                <w:szCs w:val="24"/>
                              </w:rPr>
                              <w:t xml:space="preserve">, sauf exception, une réponse appropriée aux actions ponctuelles de </w:t>
                            </w:r>
                            <w:r>
                              <w:rPr>
                                <w:rFonts w:cstheme="minorHAnsi"/>
                                <w:b/>
                                <w:sz w:val="24"/>
                                <w:szCs w:val="24"/>
                              </w:rPr>
                              <w:t xml:space="preserve">diffamation ou de </w:t>
                            </w:r>
                            <w:r w:rsidRPr="002E6FED">
                              <w:rPr>
                                <w:rFonts w:cstheme="minorHAnsi"/>
                                <w:b/>
                                <w:sz w:val="24"/>
                                <w:szCs w:val="24"/>
                              </w:rPr>
                              <w:t>dénigrement</w:t>
                            </w:r>
                            <w:r w:rsidR="00E165E7">
                              <w:rPr>
                                <w:rFonts w:cstheme="minorHAnsi"/>
                                <w:b/>
                                <w:sz w:val="24"/>
                                <w:szCs w:val="24"/>
                              </w:rPr>
                              <w:t>.</w:t>
                            </w:r>
                          </w:p>
                          <w:p w:rsidR="002E6FED" w:rsidRPr="002E6FED" w:rsidRDefault="002E6FED" w:rsidP="002E6FED">
                            <w:pPr>
                              <w:pStyle w:val="Paragraphedeliste"/>
                              <w:numPr>
                                <w:ilvl w:val="0"/>
                                <w:numId w:val="14"/>
                              </w:numPr>
                              <w:spacing w:after="0" w:line="240" w:lineRule="auto"/>
                              <w:jc w:val="both"/>
                              <w:rPr>
                                <w:rFonts w:cstheme="minorHAnsi"/>
                                <w:b/>
                                <w:sz w:val="24"/>
                                <w:szCs w:val="24"/>
                              </w:rPr>
                            </w:pPr>
                            <w:r w:rsidRPr="002E6FED">
                              <w:rPr>
                                <w:rFonts w:cstheme="minorHAnsi"/>
                                <w:b/>
                                <w:sz w:val="24"/>
                                <w:szCs w:val="24"/>
                              </w:rPr>
                              <w:t>Si action judiciaire, mandater un huissier ou saisir l’Agence pour la Protection des Programmes (l’APP) afin de faire dresser un procès-verbal des échanges et/ou propos accessibles sur Internet</w:t>
                            </w:r>
                            <w:r w:rsidR="00E165E7">
                              <w:rPr>
                                <w:rFonts w:cstheme="minorHAnsi"/>
                                <w:b/>
                                <w:sz w:val="24"/>
                                <w:szCs w:val="24"/>
                              </w:rPr>
                              <w:t>.</w:t>
                            </w:r>
                          </w:p>
                          <w:p w:rsidR="002E6FED" w:rsidRPr="002E6FED" w:rsidRDefault="002E6FED" w:rsidP="002E6FED">
                            <w:pPr>
                              <w:pStyle w:val="Paragraphedeliste"/>
                              <w:numPr>
                                <w:ilvl w:val="0"/>
                                <w:numId w:val="14"/>
                              </w:numPr>
                              <w:spacing w:after="0" w:line="240" w:lineRule="auto"/>
                              <w:jc w:val="both"/>
                              <w:rPr>
                                <w:rFonts w:cstheme="minorHAnsi"/>
                                <w:sz w:val="24"/>
                                <w:szCs w:val="24"/>
                              </w:rPr>
                            </w:pPr>
                            <w:r w:rsidRPr="002E6FED">
                              <w:rPr>
                                <w:rFonts w:cstheme="minorHAnsi"/>
                                <w:b/>
                                <w:sz w:val="24"/>
                                <w:szCs w:val="24"/>
                              </w:rPr>
                              <w:t xml:space="preserve">Identifier les acteurs d’Internet en cause </w:t>
                            </w:r>
                            <w:r w:rsidRPr="002E6FED">
                              <w:rPr>
                                <w:rFonts w:cstheme="minorHAnsi"/>
                                <w:sz w:val="24"/>
                                <w:szCs w:val="24"/>
                              </w:rPr>
                              <w:t>(moteur de recherche ou lien hypertexte visant le déréférencement des sites litigieux, forum de discussions visant la suppression du message incriminé, hébergeur (ou fournisseur d’accès) demandant l’identification de l’internaute auteur du contenu (ou la suppression du message incriminé), directeur de la publication, internaute personne physique ou producteur ou éditeur (de blogs) visant à le mettre en demeure de cesser ses activités diffamatoires ou injurieuses)</w:t>
                            </w:r>
                            <w:r w:rsidR="00E165E7">
                              <w:rPr>
                                <w:rFonts w:cstheme="minorHAnsi"/>
                                <w:sz w:val="24"/>
                                <w:szCs w:val="24"/>
                              </w:rPr>
                              <w:t>.</w:t>
                            </w:r>
                          </w:p>
                          <w:p w:rsidR="002E6FED" w:rsidRPr="00E165E7" w:rsidRDefault="002E6FED" w:rsidP="002E6FED">
                            <w:pPr>
                              <w:pStyle w:val="Paragraphedeliste"/>
                              <w:numPr>
                                <w:ilvl w:val="0"/>
                                <w:numId w:val="14"/>
                              </w:numPr>
                              <w:spacing w:after="0" w:line="240" w:lineRule="auto"/>
                              <w:jc w:val="both"/>
                              <w:rPr>
                                <w:rFonts w:cstheme="minorHAnsi"/>
                                <w:sz w:val="24"/>
                                <w:szCs w:val="24"/>
                              </w:rPr>
                            </w:pPr>
                            <w:r w:rsidRPr="002E6FED">
                              <w:rPr>
                                <w:rFonts w:cstheme="minorHAnsi"/>
                                <w:b/>
                                <w:sz w:val="24"/>
                                <w:szCs w:val="24"/>
                              </w:rPr>
                              <w:t xml:space="preserve">Si vous avez souscrit le contrat de protection juridique CFDP négocié par l’UMIH nationale, </w:t>
                            </w:r>
                            <w:r>
                              <w:rPr>
                                <w:rFonts w:cstheme="minorHAnsi"/>
                                <w:b/>
                                <w:sz w:val="24"/>
                                <w:szCs w:val="24"/>
                              </w:rPr>
                              <w:t xml:space="preserve">vous êtes couverts pour l’assistance </w:t>
                            </w:r>
                            <w:r w:rsidRPr="00E165E7">
                              <w:rPr>
                                <w:rFonts w:cstheme="minorHAnsi"/>
                                <w:sz w:val="24"/>
                                <w:szCs w:val="24"/>
                              </w:rPr>
                              <w:t xml:space="preserve">(amiable ou contentieuse) </w:t>
                            </w:r>
                            <w:r w:rsidR="00E165E7" w:rsidRPr="00E165E7">
                              <w:rPr>
                                <w:rFonts w:cstheme="minorHAnsi"/>
                                <w:sz w:val="24"/>
                                <w:szCs w:val="24"/>
                              </w:rPr>
                              <w:t>sur l’</w:t>
                            </w:r>
                            <w:r w:rsidRPr="00E165E7">
                              <w:rPr>
                                <w:rFonts w:cstheme="minorHAnsi"/>
                                <w:sz w:val="24"/>
                                <w:szCs w:val="24"/>
                              </w:rPr>
                              <w:t>e-</w:t>
                            </w:r>
                            <w:proofErr w:type="spellStart"/>
                            <w:r w:rsidRPr="00E165E7">
                              <w:rPr>
                                <w:rFonts w:cstheme="minorHAnsi"/>
                                <w:sz w:val="24"/>
                                <w:szCs w:val="24"/>
                              </w:rPr>
                              <w:t>reputation</w:t>
                            </w:r>
                            <w:proofErr w:type="spellEnd"/>
                            <w:r w:rsidRPr="00E165E7">
                              <w:rPr>
                                <w:rFonts w:cstheme="minorHAnsi"/>
                                <w:sz w:val="24"/>
                                <w:szCs w:val="24"/>
                              </w:rPr>
                              <w:t xml:space="preserve"> et la communication dans les médias</w:t>
                            </w:r>
                            <w:r w:rsidR="00E165E7">
                              <w:rPr>
                                <w:rFonts w:cstheme="min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2" style="position:absolute;left:0;text-align:left;margin-left:-4.85pt;margin-top:8.55pt;width:453.75pt;height:3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" fillcolor="#ff831e" strokecolor="black [3213]" strokeweight="2pt">
                <v:textbox>
                  <w:txbxContent>
                    <w:p w:rsidR="002E6FED" w:rsidRPr="002E6FED" w:rsidRDefault="002E6FED" w:rsidP="002E6FED">
                      <w:pPr>
                        <w:spacing w:after="0" w:line="240" w:lineRule="auto"/>
                        <w:jc w:val="both"/>
                        <w:rPr>
                          <w:rFonts w:cstheme="minorHAnsi"/>
                          <w:b/>
                          <w:sz w:val="24"/>
                          <w:szCs w:val="24"/>
                        </w:rPr>
                      </w:pPr>
                      <w:r w:rsidRPr="002E6FED">
                        <w:rPr>
                          <w:rFonts w:cstheme="minorHAnsi"/>
                          <w:b/>
                          <w:sz w:val="24"/>
                          <w:szCs w:val="24"/>
                        </w:rPr>
                        <w:t xml:space="preserve">EN CONCLUSION : </w:t>
                      </w:r>
                    </w:p>
                    <w:p w:rsidR="002E6FED" w:rsidRDefault="002E6FED" w:rsidP="002E6FED">
                      <w:pPr>
                        <w:pStyle w:val="Paragraphedeliste"/>
                        <w:spacing w:after="0" w:line="240" w:lineRule="auto"/>
                        <w:ind w:left="357"/>
                        <w:jc w:val="both"/>
                        <w:rPr>
                          <w:rFonts w:cstheme="minorHAnsi"/>
                          <w:b/>
                          <w:sz w:val="24"/>
                          <w:szCs w:val="24"/>
                        </w:rPr>
                      </w:pPr>
                    </w:p>
                    <w:p w:rsidR="002E6FED" w:rsidRPr="002E6FED" w:rsidRDefault="002E6FED" w:rsidP="002E6FED">
                      <w:pPr>
                        <w:pStyle w:val="Paragraphedeliste"/>
                        <w:numPr>
                          <w:ilvl w:val="0"/>
                          <w:numId w:val="14"/>
                        </w:numPr>
                        <w:spacing w:after="0" w:line="240" w:lineRule="auto"/>
                        <w:jc w:val="both"/>
                        <w:rPr>
                          <w:rFonts w:cstheme="minorHAnsi"/>
                          <w:b/>
                          <w:sz w:val="24"/>
                          <w:szCs w:val="24"/>
                        </w:rPr>
                      </w:pPr>
                      <w:r>
                        <w:rPr>
                          <w:rFonts w:cstheme="minorHAnsi"/>
                          <w:b/>
                          <w:sz w:val="24"/>
                          <w:szCs w:val="24"/>
                        </w:rPr>
                        <w:t>Analyser</w:t>
                      </w:r>
                      <w:r w:rsidRPr="002E6FED">
                        <w:rPr>
                          <w:rFonts w:cstheme="minorHAnsi"/>
                          <w:b/>
                          <w:sz w:val="24"/>
                          <w:szCs w:val="24"/>
                        </w:rPr>
                        <w:t xml:space="preserve"> la qualification des propos incriminés, avant le cas échéant d’apprécier l’opportunité </w:t>
                      </w:r>
                      <w:r>
                        <w:rPr>
                          <w:rFonts w:cstheme="minorHAnsi"/>
                          <w:b/>
                          <w:sz w:val="24"/>
                          <w:szCs w:val="24"/>
                        </w:rPr>
                        <w:t xml:space="preserve">de la réaction </w:t>
                      </w:r>
                      <w:r w:rsidRPr="002E6FED">
                        <w:rPr>
                          <w:rFonts w:cstheme="minorHAnsi"/>
                          <w:b/>
                          <w:sz w:val="24"/>
                          <w:szCs w:val="24"/>
                        </w:rPr>
                        <w:t>et les chances de succès d’une action graduelle contre les responsables identifiables de l’infraction</w:t>
                      </w:r>
                      <w:r w:rsidR="00E165E7">
                        <w:rPr>
                          <w:rFonts w:cstheme="minorHAnsi"/>
                          <w:b/>
                          <w:sz w:val="24"/>
                          <w:szCs w:val="24"/>
                        </w:rPr>
                        <w:t>.</w:t>
                      </w:r>
                    </w:p>
                    <w:p w:rsidR="002E6FED" w:rsidRPr="002E6FED" w:rsidRDefault="002E6FED" w:rsidP="002E6FED">
                      <w:pPr>
                        <w:pStyle w:val="Paragraphedeliste"/>
                        <w:numPr>
                          <w:ilvl w:val="0"/>
                          <w:numId w:val="14"/>
                        </w:numPr>
                        <w:spacing w:after="0" w:line="240" w:lineRule="auto"/>
                        <w:jc w:val="both"/>
                        <w:rPr>
                          <w:rFonts w:cstheme="minorHAnsi"/>
                          <w:b/>
                          <w:sz w:val="24"/>
                          <w:szCs w:val="24"/>
                        </w:rPr>
                      </w:pPr>
                      <w:r w:rsidRPr="002E6FED">
                        <w:rPr>
                          <w:rFonts w:cstheme="minorHAnsi"/>
                          <w:b/>
                          <w:sz w:val="24"/>
                          <w:szCs w:val="24"/>
                        </w:rPr>
                        <w:t xml:space="preserve">Evaluer le recours </w:t>
                      </w:r>
                      <w:r>
                        <w:rPr>
                          <w:rFonts w:cstheme="minorHAnsi"/>
                          <w:b/>
                          <w:sz w:val="24"/>
                          <w:szCs w:val="24"/>
                        </w:rPr>
                        <w:t>à la procédure judiciaire</w:t>
                      </w:r>
                      <w:r w:rsidRPr="002E6FED">
                        <w:rPr>
                          <w:rFonts w:cstheme="minorHAnsi"/>
                          <w:b/>
                          <w:sz w:val="24"/>
                          <w:szCs w:val="24"/>
                        </w:rPr>
                        <w:t xml:space="preserve"> qui ne constituerait pas</w:t>
                      </w:r>
                      <w:r>
                        <w:rPr>
                          <w:rFonts w:cstheme="minorHAnsi"/>
                          <w:b/>
                          <w:sz w:val="24"/>
                          <w:szCs w:val="24"/>
                        </w:rPr>
                        <w:t xml:space="preserve"> forcément</w:t>
                      </w:r>
                      <w:r w:rsidRPr="002E6FED">
                        <w:rPr>
                          <w:rFonts w:cstheme="minorHAnsi"/>
                          <w:b/>
                          <w:sz w:val="24"/>
                          <w:szCs w:val="24"/>
                        </w:rPr>
                        <w:t xml:space="preserve">, sauf exception, une réponse appropriée aux actions ponctuelles de </w:t>
                      </w:r>
                      <w:r>
                        <w:rPr>
                          <w:rFonts w:cstheme="minorHAnsi"/>
                          <w:b/>
                          <w:sz w:val="24"/>
                          <w:szCs w:val="24"/>
                        </w:rPr>
                        <w:t xml:space="preserve">diffamation ou de </w:t>
                      </w:r>
                      <w:r w:rsidRPr="002E6FED">
                        <w:rPr>
                          <w:rFonts w:cstheme="minorHAnsi"/>
                          <w:b/>
                          <w:sz w:val="24"/>
                          <w:szCs w:val="24"/>
                        </w:rPr>
                        <w:t>dénigrement</w:t>
                      </w:r>
                      <w:r w:rsidR="00E165E7">
                        <w:rPr>
                          <w:rFonts w:cstheme="minorHAnsi"/>
                          <w:b/>
                          <w:sz w:val="24"/>
                          <w:szCs w:val="24"/>
                        </w:rPr>
                        <w:t>.</w:t>
                      </w:r>
                    </w:p>
                    <w:p w:rsidR="002E6FED" w:rsidRPr="002E6FED" w:rsidRDefault="002E6FED" w:rsidP="002E6FED">
                      <w:pPr>
                        <w:pStyle w:val="Paragraphedeliste"/>
                        <w:numPr>
                          <w:ilvl w:val="0"/>
                          <w:numId w:val="14"/>
                        </w:numPr>
                        <w:spacing w:after="0" w:line="240" w:lineRule="auto"/>
                        <w:jc w:val="both"/>
                        <w:rPr>
                          <w:rFonts w:cstheme="minorHAnsi"/>
                          <w:b/>
                          <w:sz w:val="24"/>
                          <w:szCs w:val="24"/>
                        </w:rPr>
                      </w:pPr>
                      <w:r w:rsidRPr="002E6FED">
                        <w:rPr>
                          <w:rFonts w:cstheme="minorHAnsi"/>
                          <w:b/>
                          <w:sz w:val="24"/>
                          <w:szCs w:val="24"/>
                        </w:rPr>
                        <w:t>Si action judiciaire, mandater un huissier ou saisir l’Agence pour la Protection des Programmes (l’APP) afin de faire dresser un procès-verbal des échanges et/ou propos accessibles sur Internet</w:t>
                      </w:r>
                      <w:r w:rsidR="00E165E7">
                        <w:rPr>
                          <w:rFonts w:cstheme="minorHAnsi"/>
                          <w:b/>
                          <w:sz w:val="24"/>
                          <w:szCs w:val="24"/>
                        </w:rPr>
                        <w:t>.</w:t>
                      </w:r>
                    </w:p>
                    <w:p w:rsidR="002E6FED" w:rsidRPr="002E6FED" w:rsidRDefault="002E6FED" w:rsidP="002E6FED">
                      <w:pPr>
                        <w:pStyle w:val="Paragraphedeliste"/>
                        <w:numPr>
                          <w:ilvl w:val="0"/>
                          <w:numId w:val="14"/>
                        </w:numPr>
                        <w:spacing w:after="0" w:line="240" w:lineRule="auto"/>
                        <w:jc w:val="both"/>
                        <w:rPr>
                          <w:rFonts w:cstheme="minorHAnsi"/>
                          <w:sz w:val="24"/>
                          <w:szCs w:val="24"/>
                        </w:rPr>
                      </w:pPr>
                      <w:r w:rsidRPr="002E6FED">
                        <w:rPr>
                          <w:rFonts w:cstheme="minorHAnsi"/>
                          <w:b/>
                          <w:sz w:val="24"/>
                          <w:szCs w:val="24"/>
                        </w:rPr>
                        <w:t xml:space="preserve">Identifier les acteurs d’Internet en cause </w:t>
                      </w:r>
                      <w:r w:rsidRPr="002E6FED">
                        <w:rPr>
                          <w:rFonts w:cstheme="minorHAnsi"/>
                          <w:sz w:val="24"/>
                          <w:szCs w:val="24"/>
                        </w:rPr>
                        <w:t xml:space="preserve">(moteur de recherche </w:t>
                      </w:r>
                      <w:r w:rsidRPr="002E6FED">
                        <w:rPr>
                          <w:rFonts w:cstheme="minorHAnsi"/>
                          <w:sz w:val="24"/>
                          <w:szCs w:val="24"/>
                        </w:rPr>
                        <w:t>ou lien hypertexte visant le dé</w:t>
                      </w:r>
                      <w:r w:rsidRPr="002E6FED">
                        <w:rPr>
                          <w:rFonts w:cstheme="minorHAnsi"/>
                          <w:sz w:val="24"/>
                          <w:szCs w:val="24"/>
                        </w:rPr>
                        <w:t>référencement des sites litigieux, forum de discussions visant la suppression du message incriminé, hébergeur (ou fournisseur d’accès) demandant l’identification de l’internaute auteur du contenu (ou la suppression du message incriminé), directeur de la publication, internaute personne physique ou producteur ou éditeur (de blogs) visant à le mettre en demeure de cesser ses activités diffamatoires ou injurieuses)</w:t>
                      </w:r>
                      <w:r w:rsidR="00E165E7">
                        <w:rPr>
                          <w:rFonts w:cstheme="minorHAnsi"/>
                          <w:sz w:val="24"/>
                          <w:szCs w:val="24"/>
                        </w:rPr>
                        <w:t>.</w:t>
                      </w:r>
                    </w:p>
                    <w:p w:rsidR="002E6FED" w:rsidRPr="00E165E7" w:rsidRDefault="002E6FED" w:rsidP="002E6FED">
                      <w:pPr>
                        <w:pStyle w:val="Paragraphedeliste"/>
                        <w:numPr>
                          <w:ilvl w:val="0"/>
                          <w:numId w:val="14"/>
                        </w:numPr>
                        <w:spacing w:after="0" w:line="240" w:lineRule="auto"/>
                        <w:jc w:val="both"/>
                        <w:rPr>
                          <w:rFonts w:cstheme="minorHAnsi"/>
                          <w:sz w:val="24"/>
                          <w:szCs w:val="24"/>
                        </w:rPr>
                      </w:pPr>
                      <w:r w:rsidRPr="002E6FED">
                        <w:rPr>
                          <w:rFonts w:cstheme="minorHAnsi"/>
                          <w:b/>
                          <w:sz w:val="24"/>
                          <w:szCs w:val="24"/>
                        </w:rPr>
                        <w:t xml:space="preserve">Si vous avez souscrit le contrat de protection juridique CFDP négocié par l’UMIH nationale, </w:t>
                      </w:r>
                      <w:r>
                        <w:rPr>
                          <w:rFonts w:cstheme="minorHAnsi"/>
                          <w:b/>
                          <w:sz w:val="24"/>
                          <w:szCs w:val="24"/>
                        </w:rPr>
                        <w:t xml:space="preserve">vous êtes couverts pour l’assistance </w:t>
                      </w:r>
                      <w:r w:rsidRPr="00E165E7">
                        <w:rPr>
                          <w:rFonts w:cstheme="minorHAnsi"/>
                          <w:sz w:val="24"/>
                          <w:szCs w:val="24"/>
                        </w:rPr>
                        <w:t xml:space="preserve">(amiable ou contentieuse) </w:t>
                      </w:r>
                      <w:r w:rsidR="00E165E7" w:rsidRPr="00E165E7">
                        <w:rPr>
                          <w:rFonts w:cstheme="minorHAnsi"/>
                          <w:sz w:val="24"/>
                          <w:szCs w:val="24"/>
                        </w:rPr>
                        <w:t>sur l’</w:t>
                      </w:r>
                      <w:r w:rsidRPr="00E165E7">
                        <w:rPr>
                          <w:rFonts w:cstheme="minorHAnsi"/>
                          <w:sz w:val="24"/>
                          <w:szCs w:val="24"/>
                        </w:rPr>
                        <w:t>e-</w:t>
                      </w:r>
                      <w:proofErr w:type="spellStart"/>
                      <w:r w:rsidRPr="00E165E7">
                        <w:rPr>
                          <w:rFonts w:cstheme="minorHAnsi"/>
                          <w:sz w:val="24"/>
                          <w:szCs w:val="24"/>
                        </w:rPr>
                        <w:t>reputation</w:t>
                      </w:r>
                      <w:proofErr w:type="spellEnd"/>
                      <w:r w:rsidRPr="00E165E7">
                        <w:rPr>
                          <w:rFonts w:cstheme="minorHAnsi"/>
                          <w:sz w:val="24"/>
                          <w:szCs w:val="24"/>
                        </w:rPr>
                        <w:t xml:space="preserve"> et la communication dans les médias</w:t>
                      </w:r>
                      <w:r w:rsidR="00E165E7">
                        <w:rPr>
                          <w:rFonts w:cstheme="minorHAnsi"/>
                          <w:sz w:val="24"/>
                          <w:szCs w:val="24"/>
                        </w:rPr>
                        <w:t>.</w:t>
                      </w:r>
                    </w:p>
                  </w:txbxContent>
                </v:textbox>
              </v:roundrect>
            </w:pict>
          </mc:Fallback>
        </mc:AlternateContent>
      </w:r>
    </w:p>
    <w:p w:rsidR="002E6FED" w:rsidRPr="00C362C7" w:rsidRDefault="002E6FED" w:rsidP="00C362C7">
      <w:pPr>
        <w:spacing w:after="0" w:line="240" w:lineRule="auto"/>
        <w:jc w:val="both"/>
        <w:rPr>
          <w:rFonts w:cstheme="minorHAnsi"/>
        </w:rPr>
      </w:pPr>
    </w:p>
    <w:sectPr w:rsidR="002E6FED" w:rsidRPr="00C362C7" w:rsidSect="00C97D67">
      <w:footerReference w:type="default" r:id="rId22"/>
      <w:footerReference w:type="first" r:id="rId2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06" w:rsidRDefault="00783A06" w:rsidP="00306C50">
      <w:pPr>
        <w:spacing w:after="0" w:line="240" w:lineRule="auto"/>
      </w:pPr>
      <w:r>
        <w:separator/>
      </w:r>
    </w:p>
  </w:endnote>
  <w:endnote w:type="continuationSeparator" w:id="0">
    <w:p w:rsidR="00783A06" w:rsidRDefault="00783A06" w:rsidP="0030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85409"/>
      <w:docPartObj>
        <w:docPartGallery w:val="Page Numbers (Bottom of Page)"/>
        <w:docPartUnique/>
      </w:docPartObj>
    </w:sdtPr>
    <w:sdtEndPr/>
    <w:sdtContent>
      <w:p w:rsidR="00C97D67" w:rsidRDefault="00C97D67">
        <w:pPr>
          <w:pStyle w:val="Pieddepage"/>
          <w:jc w:val="right"/>
        </w:pPr>
        <w:r>
          <w:fldChar w:fldCharType="begin"/>
        </w:r>
        <w:r>
          <w:instrText>PAGE   \* MERGEFORMAT</w:instrText>
        </w:r>
        <w:r>
          <w:fldChar w:fldCharType="separate"/>
        </w:r>
        <w:r w:rsidR="00F84536">
          <w:rPr>
            <w:noProof/>
          </w:rPr>
          <w:t>2</w:t>
        </w:r>
        <w:r>
          <w:fldChar w:fldCharType="end"/>
        </w:r>
      </w:p>
    </w:sdtContent>
  </w:sdt>
  <w:p w:rsidR="00C97D67" w:rsidRPr="00617119" w:rsidRDefault="00617119" w:rsidP="00617119">
    <w:pPr>
      <w:pStyle w:val="Pieddepage"/>
      <w:jc w:val="center"/>
      <w:rPr>
        <w:sz w:val="16"/>
      </w:rPr>
    </w:pPr>
    <w:r w:rsidRPr="00617119">
      <w:rPr>
        <w:sz w:val="16"/>
      </w:rPr>
      <w:t xml:space="preserve">© UMIH </w:t>
    </w:r>
    <w:r w:rsidR="00C03925">
      <w:rPr>
        <w:sz w:val="16"/>
      </w:rPr>
      <w:t>201</w:t>
    </w:r>
    <w:r w:rsidR="00D644F3">
      <w:rPr>
        <w:sz w:val="16"/>
      </w:rPr>
      <w:t>8</w:t>
    </w:r>
    <w:r w:rsidR="00C03925">
      <w:rPr>
        <w:sz w:val="16"/>
      </w:rPr>
      <w:t xml:space="preserve"> </w:t>
    </w:r>
    <w:r w:rsidRPr="00617119">
      <w:rPr>
        <w:sz w:val="16"/>
      </w:rPr>
      <w:t>- Le présent support ne peut être reproduit sans autorisation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67" w:rsidRDefault="00435C0B">
    <w:pPr>
      <w:pStyle w:val="Pieddepage"/>
    </w:pPr>
    <w:r>
      <w:rPr>
        <w:noProof/>
        <w:lang w:eastAsia="fr-FR"/>
      </w:rPr>
      <w:drawing>
        <wp:anchor distT="0" distB="0" distL="114300" distR="114300" simplePos="0" relativeHeight="251663360" behindDoc="0" locked="0" layoutInCell="1" allowOverlap="1" wp14:anchorId="14B95FC2" wp14:editId="269B626E">
          <wp:simplePos x="0" y="0"/>
          <wp:positionH relativeFrom="column">
            <wp:posOffset>3748405</wp:posOffset>
          </wp:positionH>
          <wp:positionV relativeFrom="paragraph">
            <wp:posOffset>9525</wp:posOffset>
          </wp:positionV>
          <wp:extent cx="885825" cy="200025"/>
          <wp:effectExtent l="0" t="0" r="9525" b="9525"/>
          <wp:wrapNone/>
          <wp:docPr id="2" name="Imag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85825" cy="200025"/>
                  </a:xfrm>
                  <a:prstGeom prst="rect">
                    <a:avLst/>
                  </a:prstGeom>
                </pic:spPr>
              </pic:pic>
            </a:graphicData>
          </a:graphic>
        </wp:anchor>
      </w:drawing>
    </w:r>
    <w:r w:rsidR="00C97D67" w:rsidRPr="00013935">
      <w:rPr>
        <w:noProof/>
        <w:lang w:eastAsia="fr-FR"/>
      </w:rPr>
      <mc:AlternateContent>
        <mc:Choice Requires="wps">
          <w:drawing>
            <wp:anchor distT="0" distB="0" distL="114300" distR="114300" simplePos="0" relativeHeight="251659264" behindDoc="0" locked="0" layoutInCell="1" allowOverlap="1" wp14:anchorId="321BDE58" wp14:editId="722D9B46">
              <wp:simplePos x="0" y="0"/>
              <wp:positionH relativeFrom="column">
                <wp:posOffset>-42545</wp:posOffset>
              </wp:positionH>
              <wp:positionV relativeFrom="paragraph">
                <wp:posOffset>-51435</wp:posOffset>
              </wp:positionV>
              <wp:extent cx="3343275" cy="4953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rgbClr val="E6E6E6">
                          <a:alpha val="0"/>
                        </a:srgbClr>
                      </a:solidFill>
                      <a:ln w="6350">
                        <a:noFill/>
                      </a:ln>
                      <a:effectLst/>
                    </wps:spPr>
                    <wps:txbx>
                      <w:txbxContent>
                        <w:p w:rsidR="00C97D67" w:rsidRPr="00B372BF" w:rsidRDefault="00C97D67" w:rsidP="00013935">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3" w:history="1">
                            <w:r w:rsidRPr="0044455E">
                              <w:rPr>
                                <w:rStyle w:val="Lienhypertexte"/>
                                <w:rFonts w:cstheme="minorHAnsi"/>
                                <w:b/>
                                <w:i/>
                                <w:color w:val="FF831E"/>
                                <w:sz w:val="36"/>
                                <w:szCs w:val="36"/>
                              </w:rPr>
                              <w:t>www.umih.fr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4" o:spid="_x0000_s1033" type="#_x0000_t202" style="position:absolute;margin-left:-3.35pt;margin-top:-4.05pt;width:263.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" fillcolor="#e6e6e6" stroked="f" strokeweight=".5pt">
              <v:fill opacity="0"/>
              <v:textbox>
                <w:txbxContent>
                  <w:p w:rsidR="00C97D67" w:rsidRPr="00B372BF" w:rsidRDefault="00C97D67" w:rsidP="00013935">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4" w:history="1">
                      <w:r w:rsidRPr="0044455E">
                        <w:rPr>
                          <w:rStyle w:val="Lienhypertexte"/>
                          <w:rFonts w:cstheme="minorHAnsi"/>
                          <w:b/>
                          <w:i/>
                          <w:color w:val="FF831E"/>
                          <w:sz w:val="36"/>
                          <w:szCs w:val="36"/>
                        </w:rPr>
                        <w:t>www.umih.fr</w:t>
                      </w:r>
                    </w:hyperlink>
                  </w:p>
                </w:txbxContent>
              </v:textbox>
            </v:shape>
          </w:pict>
        </mc:Fallback>
      </mc:AlternateContent>
    </w:r>
    <w:r w:rsidR="00C97D67" w:rsidRPr="00013935">
      <w:rPr>
        <w:noProof/>
        <w:lang w:eastAsia="fr-FR"/>
      </w:rPr>
      <mc:AlternateContent>
        <mc:Choice Requires="wps">
          <w:drawing>
            <wp:anchor distT="0" distB="0" distL="114300" distR="114300" simplePos="0" relativeHeight="251660288" behindDoc="0" locked="0" layoutInCell="1" allowOverlap="1" wp14:anchorId="5AAACD4E" wp14:editId="6593135C">
              <wp:simplePos x="0" y="0"/>
              <wp:positionH relativeFrom="column">
                <wp:posOffset>33655</wp:posOffset>
              </wp:positionH>
              <wp:positionV relativeFrom="paragraph">
                <wp:posOffset>-232410</wp:posOffset>
              </wp:positionV>
              <wp:extent cx="5762625" cy="38100"/>
              <wp:effectExtent l="0" t="0" r="9525" b="0"/>
              <wp:wrapNone/>
              <wp:docPr id="35" name="Rectangle 35"/>
              <wp:cNvGraphicFramePr/>
              <a:graphic xmlns:a="http://schemas.openxmlformats.org/drawingml/2006/main">
                <a:graphicData uri="http://schemas.microsoft.com/office/word/2010/wordprocessingShape">
                  <wps:wsp>
                    <wps:cNvSpPr/>
                    <wps:spPr>
                      <a:xfrm>
                        <a:off x="0" y="0"/>
                        <a:ext cx="5762625" cy="38100"/>
                      </a:xfrm>
                      <a:prstGeom prst="rect">
                        <a:avLst/>
                      </a:prstGeom>
                      <a:solidFill>
                        <a:srgbClr val="FF831E"/>
                      </a:solidFill>
                      <a:ln w="25400" cap="flat" cmpd="sng" algn="ctr">
                        <a:noFill/>
                        <a:prstDash val="solid"/>
                      </a:ln>
                      <a:effectLst/>
                    </wps:spPr>
                    <wps:bodyPr rtlCol="0" anchor="ctr"/>
                  </wps:wsp>
                </a:graphicData>
              </a:graphic>
            </wp:anchor>
          </w:drawing>
        </mc:Choice>
        <mc:Fallback>
          <w:pict>
            <v:rect id="Rectangle 35" o:spid="_x0000_s1026" style="position:absolute;margin-left:2.65pt;margin-top:-18.3pt;width:453.75pt;height: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" fillcolor="#ff831e" stroked="f" strokeweight="2pt"/>
          </w:pict>
        </mc:Fallback>
      </mc:AlternateContent>
    </w:r>
    <w:r w:rsidR="00C97D67" w:rsidRPr="00013935">
      <w:rPr>
        <w:noProof/>
        <w:lang w:eastAsia="fr-FR"/>
      </w:rPr>
      <w:drawing>
        <wp:anchor distT="0" distB="0" distL="114300" distR="114300" simplePos="0" relativeHeight="251661312" behindDoc="0" locked="0" layoutInCell="1" allowOverlap="1" wp14:anchorId="565A8B16" wp14:editId="6A969C96">
          <wp:simplePos x="0" y="0"/>
          <wp:positionH relativeFrom="column">
            <wp:posOffset>3327400</wp:posOffset>
          </wp:positionH>
          <wp:positionV relativeFrom="paragraph">
            <wp:posOffset>-13335</wp:posOffset>
          </wp:positionV>
          <wp:extent cx="316230" cy="316230"/>
          <wp:effectExtent l="0" t="0" r="7620" b="7620"/>
          <wp:wrapNone/>
          <wp:docPr id="25" name="Image 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5"/>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r w:rsidR="00C97D67" w:rsidRPr="00013935">
      <w:rPr>
        <w:noProof/>
        <w:lang w:eastAsia="fr-FR"/>
      </w:rPr>
      <w:drawing>
        <wp:anchor distT="0" distB="0" distL="114300" distR="114300" simplePos="0" relativeHeight="251662336" behindDoc="0" locked="0" layoutInCell="1" allowOverlap="1" wp14:anchorId="2F021F47" wp14:editId="7F76B923">
          <wp:simplePos x="0" y="0"/>
          <wp:positionH relativeFrom="column">
            <wp:posOffset>2862580</wp:posOffset>
          </wp:positionH>
          <wp:positionV relativeFrom="paragraph">
            <wp:posOffset>-118110</wp:posOffset>
          </wp:positionV>
          <wp:extent cx="514350" cy="514350"/>
          <wp:effectExtent l="0" t="0" r="0" b="0"/>
          <wp:wrapNone/>
          <wp:docPr id="26" name="Image 26" descr="https://twitter.com/images/resources/twitter-bird-light-bg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witter.com/images/resources/twitter-bird-light-bgs.png">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D67">
      <w:tab/>
    </w:r>
    <w:r w:rsidR="00C97D67">
      <w:tab/>
      <w:t xml:space="preserve"> </w:t>
    </w:r>
    <w:r w:rsidR="00C97D67">
      <w:fldChar w:fldCharType="begin"/>
    </w:r>
    <w:r w:rsidR="00C97D67">
      <w:instrText>PAGE   \* MERGEFORMAT</w:instrText>
    </w:r>
    <w:r w:rsidR="00C97D67">
      <w:fldChar w:fldCharType="separate"/>
    </w:r>
    <w:r w:rsidR="00F84536">
      <w:rPr>
        <w:noProof/>
      </w:rPr>
      <w:t>1</w:t>
    </w:r>
    <w:r w:rsidR="00C97D6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06" w:rsidRDefault="00783A06" w:rsidP="00306C50">
      <w:pPr>
        <w:spacing w:after="0" w:line="240" w:lineRule="auto"/>
      </w:pPr>
      <w:r>
        <w:separator/>
      </w:r>
    </w:p>
  </w:footnote>
  <w:footnote w:type="continuationSeparator" w:id="0">
    <w:p w:rsidR="00783A06" w:rsidRDefault="00783A06" w:rsidP="0030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46C"/>
    <w:multiLevelType w:val="hybridMultilevel"/>
    <w:tmpl w:val="C5DE5590"/>
    <w:lvl w:ilvl="0" w:tplc="020A8110">
      <w:start w:val="1"/>
      <w:numFmt w:val="bullet"/>
      <w:lvlText w:val=""/>
      <w:lvlJc w:val="left"/>
      <w:pPr>
        <w:tabs>
          <w:tab w:val="num" w:pos="720"/>
        </w:tabs>
        <w:ind w:left="720" w:hanging="360"/>
      </w:pPr>
      <w:rPr>
        <w:rFonts w:ascii="Wingdings" w:hAnsi="Wingdings" w:hint="default"/>
      </w:rPr>
    </w:lvl>
    <w:lvl w:ilvl="1" w:tplc="D0201962">
      <w:start w:val="1"/>
      <w:numFmt w:val="bullet"/>
      <w:lvlText w:val=""/>
      <w:lvlJc w:val="left"/>
      <w:pPr>
        <w:tabs>
          <w:tab w:val="num" w:pos="1440"/>
        </w:tabs>
        <w:ind w:left="1440" w:hanging="360"/>
      </w:pPr>
      <w:rPr>
        <w:rFonts w:ascii="Wingdings" w:hAnsi="Wingdings" w:hint="default"/>
      </w:rPr>
    </w:lvl>
    <w:lvl w:ilvl="2" w:tplc="39A03312">
      <w:start w:val="1"/>
      <w:numFmt w:val="bullet"/>
      <w:lvlText w:val=""/>
      <w:lvlJc w:val="left"/>
      <w:pPr>
        <w:tabs>
          <w:tab w:val="num" w:pos="2160"/>
        </w:tabs>
        <w:ind w:left="2160" w:hanging="360"/>
      </w:pPr>
      <w:rPr>
        <w:rFonts w:ascii="Wingdings" w:hAnsi="Wingdings" w:hint="default"/>
      </w:rPr>
    </w:lvl>
    <w:lvl w:ilvl="3" w:tplc="88384E96">
      <w:start w:val="1"/>
      <w:numFmt w:val="bullet"/>
      <w:lvlText w:val=""/>
      <w:lvlJc w:val="left"/>
      <w:pPr>
        <w:tabs>
          <w:tab w:val="num" w:pos="2880"/>
        </w:tabs>
        <w:ind w:left="2880" w:hanging="360"/>
      </w:pPr>
      <w:rPr>
        <w:rFonts w:ascii="Wingdings" w:hAnsi="Wingdings" w:hint="default"/>
      </w:rPr>
    </w:lvl>
    <w:lvl w:ilvl="4" w:tplc="69D6D2DE">
      <w:start w:val="1"/>
      <w:numFmt w:val="bullet"/>
      <w:lvlText w:val=""/>
      <w:lvlJc w:val="left"/>
      <w:pPr>
        <w:tabs>
          <w:tab w:val="num" w:pos="3600"/>
        </w:tabs>
        <w:ind w:left="3600" w:hanging="360"/>
      </w:pPr>
      <w:rPr>
        <w:rFonts w:ascii="Wingdings" w:hAnsi="Wingdings" w:hint="default"/>
      </w:rPr>
    </w:lvl>
    <w:lvl w:ilvl="5" w:tplc="1B001098">
      <w:start w:val="1"/>
      <w:numFmt w:val="bullet"/>
      <w:lvlText w:val=""/>
      <w:lvlJc w:val="left"/>
      <w:pPr>
        <w:tabs>
          <w:tab w:val="num" w:pos="4320"/>
        </w:tabs>
        <w:ind w:left="4320" w:hanging="360"/>
      </w:pPr>
      <w:rPr>
        <w:rFonts w:ascii="Wingdings" w:hAnsi="Wingdings" w:hint="default"/>
      </w:rPr>
    </w:lvl>
    <w:lvl w:ilvl="6" w:tplc="DFCE786E">
      <w:start w:val="1"/>
      <w:numFmt w:val="bullet"/>
      <w:lvlText w:val=""/>
      <w:lvlJc w:val="left"/>
      <w:pPr>
        <w:tabs>
          <w:tab w:val="num" w:pos="5040"/>
        </w:tabs>
        <w:ind w:left="5040" w:hanging="360"/>
      </w:pPr>
      <w:rPr>
        <w:rFonts w:ascii="Wingdings" w:hAnsi="Wingdings" w:hint="default"/>
      </w:rPr>
    </w:lvl>
    <w:lvl w:ilvl="7" w:tplc="B290D3DA">
      <w:start w:val="1"/>
      <w:numFmt w:val="bullet"/>
      <w:lvlText w:val=""/>
      <w:lvlJc w:val="left"/>
      <w:pPr>
        <w:tabs>
          <w:tab w:val="num" w:pos="5760"/>
        </w:tabs>
        <w:ind w:left="5760" w:hanging="360"/>
      </w:pPr>
      <w:rPr>
        <w:rFonts w:ascii="Wingdings" w:hAnsi="Wingdings" w:hint="default"/>
      </w:rPr>
    </w:lvl>
    <w:lvl w:ilvl="8" w:tplc="12941D4E">
      <w:start w:val="1"/>
      <w:numFmt w:val="bullet"/>
      <w:lvlText w:val=""/>
      <w:lvlJc w:val="left"/>
      <w:pPr>
        <w:tabs>
          <w:tab w:val="num" w:pos="6480"/>
        </w:tabs>
        <w:ind w:left="6480" w:hanging="360"/>
      </w:pPr>
      <w:rPr>
        <w:rFonts w:ascii="Wingdings" w:hAnsi="Wingdings" w:hint="default"/>
      </w:rPr>
    </w:lvl>
  </w:abstractNum>
  <w:abstractNum w:abstractNumId="1">
    <w:nsid w:val="040015C2"/>
    <w:multiLevelType w:val="hybridMultilevel"/>
    <w:tmpl w:val="C9987B4A"/>
    <w:lvl w:ilvl="0" w:tplc="B5E4728E">
      <w:start w:val="1"/>
      <w:numFmt w:val="bullet"/>
      <w:lvlText w:val="►"/>
      <w:lvlJc w:val="left"/>
      <w:pPr>
        <w:ind w:left="360" w:hanging="360"/>
      </w:pPr>
      <w:rPr>
        <w:rFonts w:ascii="Arial Narrow" w:hAnsi="Arial Narrow" w:hint="default"/>
        <w:color w:val="1F497D"/>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9344E51"/>
    <w:multiLevelType w:val="multilevel"/>
    <w:tmpl w:val="C008A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C844BA"/>
    <w:multiLevelType w:val="hybridMultilevel"/>
    <w:tmpl w:val="97DE8B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E7110A7"/>
    <w:multiLevelType w:val="hybridMultilevel"/>
    <w:tmpl w:val="D4AA10BC"/>
    <w:lvl w:ilvl="0" w:tplc="E7B6F368">
      <w:start w:val="13"/>
      <w:numFmt w:val="bullet"/>
      <w:lvlText w:val="-"/>
      <w:lvlJc w:val="left"/>
      <w:pPr>
        <w:ind w:left="360" w:hanging="360"/>
      </w:pPr>
      <w:rPr>
        <w:rFonts w:ascii="Calibri" w:eastAsia="Calibri" w:hAnsi="Calibri" w:hint="default"/>
        <w:color w:val="1F497D"/>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26BA6405"/>
    <w:multiLevelType w:val="hybridMultilevel"/>
    <w:tmpl w:val="B7863F84"/>
    <w:lvl w:ilvl="0" w:tplc="F502FD06">
      <w:start w:val="1"/>
      <w:numFmt w:val="decimal"/>
      <w:lvlText w:val="%1."/>
      <w:lvlJc w:val="left"/>
      <w:pPr>
        <w:tabs>
          <w:tab w:val="num" w:pos="720"/>
        </w:tabs>
        <w:ind w:left="720" w:hanging="360"/>
      </w:pPr>
    </w:lvl>
    <w:lvl w:ilvl="1" w:tplc="8744BA9A" w:tentative="1">
      <w:start w:val="1"/>
      <w:numFmt w:val="decimal"/>
      <w:lvlText w:val="%2."/>
      <w:lvlJc w:val="left"/>
      <w:pPr>
        <w:tabs>
          <w:tab w:val="num" w:pos="1440"/>
        </w:tabs>
        <w:ind w:left="1440" w:hanging="360"/>
      </w:pPr>
    </w:lvl>
    <w:lvl w:ilvl="2" w:tplc="44CC9D5A">
      <w:start w:val="1"/>
      <w:numFmt w:val="decimal"/>
      <w:lvlText w:val="%3."/>
      <w:lvlJc w:val="left"/>
      <w:pPr>
        <w:tabs>
          <w:tab w:val="num" w:pos="2160"/>
        </w:tabs>
        <w:ind w:left="2160" w:hanging="360"/>
      </w:pPr>
    </w:lvl>
    <w:lvl w:ilvl="3" w:tplc="23246E40" w:tentative="1">
      <w:start w:val="1"/>
      <w:numFmt w:val="decimal"/>
      <w:lvlText w:val="%4."/>
      <w:lvlJc w:val="left"/>
      <w:pPr>
        <w:tabs>
          <w:tab w:val="num" w:pos="2880"/>
        </w:tabs>
        <w:ind w:left="2880" w:hanging="360"/>
      </w:pPr>
    </w:lvl>
    <w:lvl w:ilvl="4" w:tplc="07A8F3E4" w:tentative="1">
      <w:start w:val="1"/>
      <w:numFmt w:val="decimal"/>
      <w:lvlText w:val="%5."/>
      <w:lvlJc w:val="left"/>
      <w:pPr>
        <w:tabs>
          <w:tab w:val="num" w:pos="3600"/>
        </w:tabs>
        <w:ind w:left="3600" w:hanging="360"/>
      </w:pPr>
    </w:lvl>
    <w:lvl w:ilvl="5" w:tplc="066247D4" w:tentative="1">
      <w:start w:val="1"/>
      <w:numFmt w:val="decimal"/>
      <w:lvlText w:val="%6."/>
      <w:lvlJc w:val="left"/>
      <w:pPr>
        <w:tabs>
          <w:tab w:val="num" w:pos="4320"/>
        </w:tabs>
        <w:ind w:left="4320" w:hanging="360"/>
      </w:pPr>
    </w:lvl>
    <w:lvl w:ilvl="6" w:tplc="1546A096" w:tentative="1">
      <w:start w:val="1"/>
      <w:numFmt w:val="decimal"/>
      <w:lvlText w:val="%7."/>
      <w:lvlJc w:val="left"/>
      <w:pPr>
        <w:tabs>
          <w:tab w:val="num" w:pos="5040"/>
        </w:tabs>
        <w:ind w:left="5040" w:hanging="360"/>
      </w:pPr>
    </w:lvl>
    <w:lvl w:ilvl="7" w:tplc="10701A86" w:tentative="1">
      <w:start w:val="1"/>
      <w:numFmt w:val="decimal"/>
      <w:lvlText w:val="%8."/>
      <w:lvlJc w:val="left"/>
      <w:pPr>
        <w:tabs>
          <w:tab w:val="num" w:pos="5760"/>
        </w:tabs>
        <w:ind w:left="5760" w:hanging="360"/>
      </w:pPr>
    </w:lvl>
    <w:lvl w:ilvl="8" w:tplc="E8EC246E" w:tentative="1">
      <w:start w:val="1"/>
      <w:numFmt w:val="decimal"/>
      <w:lvlText w:val="%9."/>
      <w:lvlJc w:val="left"/>
      <w:pPr>
        <w:tabs>
          <w:tab w:val="num" w:pos="6480"/>
        </w:tabs>
        <w:ind w:left="6480" w:hanging="360"/>
      </w:pPr>
    </w:lvl>
  </w:abstractNum>
  <w:abstractNum w:abstractNumId="6">
    <w:nsid w:val="31B64CFC"/>
    <w:multiLevelType w:val="hybridMultilevel"/>
    <w:tmpl w:val="256028E0"/>
    <w:lvl w:ilvl="0" w:tplc="7682C2FA">
      <w:start w:val="1"/>
      <w:numFmt w:val="bullet"/>
      <w:lvlText w:val="•"/>
      <w:lvlJc w:val="left"/>
      <w:pPr>
        <w:tabs>
          <w:tab w:val="num" w:pos="720"/>
        </w:tabs>
        <w:ind w:left="720" w:hanging="360"/>
      </w:pPr>
      <w:rPr>
        <w:rFonts w:ascii="Times New Roman" w:hAnsi="Times New Roman" w:hint="default"/>
      </w:rPr>
    </w:lvl>
    <w:lvl w:ilvl="1" w:tplc="8712384A">
      <w:numFmt w:val="none"/>
      <w:lvlText w:val=""/>
      <w:lvlJc w:val="left"/>
      <w:pPr>
        <w:tabs>
          <w:tab w:val="num" w:pos="360"/>
        </w:tabs>
      </w:pPr>
    </w:lvl>
    <w:lvl w:ilvl="2" w:tplc="E7A8C46E" w:tentative="1">
      <w:start w:val="1"/>
      <w:numFmt w:val="bullet"/>
      <w:lvlText w:val="•"/>
      <w:lvlJc w:val="left"/>
      <w:pPr>
        <w:tabs>
          <w:tab w:val="num" w:pos="2160"/>
        </w:tabs>
        <w:ind w:left="2160" w:hanging="360"/>
      </w:pPr>
      <w:rPr>
        <w:rFonts w:ascii="Times New Roman" w:hAnsi="Times New Roman" w:hint="default"/>
      </w:rPr>
    </w:lvl>
    <w:lvl w:ilvl="3" w:tplc="67246158" w:tentative="1">
      <w:start w:val="1"/>
      <w:numFmt w:val="bullet"/>
      <w:lvlText w:val="•"/>
      <w:lvlJc w:val="left"/>
      <w:pPr>
        <w:tabs>
          <w:tab w:val="num" w:pos="2880"/>
        </w:tabs>
        <w:ind w:left="2880" w:hanging="360"/>
      </w:pPr>
      <w:rPr>
        <w:rFonts w:ascii="Times New Roman" w:hAnsi="Times New Roman" w:hint="default"/>
      </w:rPr>
    </w:lvl>
    <w:lvl w:ilvl="4" w:tplc="D64493CA" w:tentative="1">
      <w:start w:val="1"/>
      <w:numFmt w:val="bullet"/>
      <w:lvlText w:val="•"/>
      <w:lvlJc w:val="left"/>
      <w:pPr>
        <w:tabs>
          <w:tab w:val="num" w:pos="3600"/>
        </w:tabs>
        <w:ind w:left="3600" w:hanging="360"/>
      </w:pPr>
      <w:rPr>
        <w:rFonts w:ascii="Times New Roman" w:hAnsi="Times New Roman" w:hint="default"/>
      </w:rPr>
    </w:lvl>
    <w:lvl w:ilvl="5" w:tplc="4F54D026" w:tentative="1">
      <w:start w:val="1"/>
      <w:numFmt w:val="bullet"/>
      <w:lvlText w:val="•"/>
      <w:lvlJc w:val="left"/>
      <w:pPr>
        <w:tabs>
          <w:tab w:val="num" w:pos="4320"/>
        </w:tabs>
        <w:ind w:left="4320" w:hanging="360"/>
      </w:pPr>
      <w:rPr>
        <w:rFonts w:ascii="Times New Roman" w:hAnsi="Times New Roman" w:hint="default"/>
      </w:rPr>
    </w:lvl>
    <w:lvl w:ilvl="6" w:tplc="FCF6FA5E" w:tentative="1">
      <w:start w:val="1"/>
      <w:numFmt w:val="bullet"/>
      <w:lvlText w:val="•"/>
      <w:lvlJc w:val="left"/>
      <w:pPr>
        <w:tabs>
          <w:tab w:val="num" w:pos="5040"/>
        </w:tabs>
        <w:ind w:left="5040" w:hanging="360"/>
      </w:pPr>
      <w:rPr>
        <w:rFonts w:ascii="Times New Roman" w:hAnsi="Times New Roman" w:hint="default"/>
      </w:rPr>
    </w:lvl>
    <w:lvl w:ilvl="7" w:tplc="8904EB48" w:tentative="1">
      <w:start w:val="1"/>
      <w:numFmt w:val="bullet"/>
      <w:lvlText w:val="•"/>
      <w:lvlJc w:val="left"/>
      <w:pPr>
        <w:tabs>
          <w:tab w:val="num" w:pos="5760"/>
        </w:tabs>
        <w:ind w:left="5760" w:hanging="360"/>
      </w:pPr>
      <w:rPr>
        <w:rFonts w:ascii="Times New Roman" w:hAnsi="Times New Roman" w:hint="default"/>
      </w:rPr>
    </w:lvl>
    <w:lvl w:ilvl="8" w:tplc="BC1854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A7466A"/>
    <w:multiLevelType w:val="hybridMultilevel"/>
    <w:tmpl w:val="10F83F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7374976"/>
    <w:multiLevelType w:val="hybridMultilevel"/>
    <w:tmpl w:val="52DC46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D561666"/>
    <w:multiLevelType w:val="hybridMultilevel"/>
    <w:tmpl w:val="D842DE34"/>
    <w:lvl w:ilvl="0" w:tplc="F110A38A">
      <w:start w:val="1"/>
      <w:numFmt w:val="bullet"/>
      <w:lvlText w:val="•"/>
      <w:lvlJc w:val="left"/>
      <w:pPr>
        <w:tabs>
          <w:tab w:val="num" w:pos="720"/>
        </w:tabs>
        <w:ind w:left="720" w:hanging="360"/>
      </w:pPr>
      <w:rPr>
        <w:rFonts w:ascii="Times New Roman" w:hAnsi="Times New Roman" w:hint="default"/>
      </w:rPr>
    </w:lvl>
    <w:lvl w:ilvl="1" w:tplc="6394823C">
      <w:numFmt w:val="none"/>
      <w:lvlText w:val=""/>
      <w:lvlJc w:val="left"/>
      <w:pPr>
        <w:tabs>
          <w:tab w:val="num" w:pos="360"/>
        </w:tabs>
      </w:pPr>
    </w:lvl>
    <w:lvl w:ilvl="2" w:tplc="CE9A6E74" w:tentative="1">
      <w:start w:val="1"/>
      <w:numFmt w:val="bullet"/>
      <w:lvlText w:val="•"/>
      <w:lvlJc w:val="left"/>
      <w:pPr>
        <w:tabs>
          <w:tab w:val="num" w:pos="2160"/>
        </w:tabs>
        <w:ind w:left="2160" w:hanging="360"/>
      </w:pPr>
      <w:rPr>
        <w:rFonts w:ascii="Times New Roman" w:hAnsi="Times New Roman" w:hint="default"/>
      </w:rPr>
    </w:lvl>
    <w:lvl w:ilvl="3" w:tplc="B2FC0916" w:tentative="1">
      <w:start w:val="1"/>
      <w:numFmt w:val="bullet"/>
      <w:lvlText w:val="•"/>
      <w:lvlJc w:val="left"/>
      <w:pPr>
        <w:tabs>
          <w:tab w:val="num" w:pos="2880"/>
        </w:tabs>
        <w:ind w:left="2880" w:hanging="360"/>
      </w:pPr>
      <w:rPr>
        <w:rFonts w:ascii="Times New Roman" w:hAnsi="Times New Roman" w:hint="default"/>
      </w:rPr>
    </w:lvl>
    <w:lvl w:ilvl="4" w:tplc="FEB4E1F0" w:tentative="1">
      <w:start w:val="1"/>
      <w:numFmt w:val="bullet"/>
      <w:lvlText w:val="•"/>
      <w:lvlJc w:val="left"/>
      <w:pPr>
        <w:tabs>
          <w:tab w:val="num" w:pos="3600"/>
        </w:tabs>
        <w:ind w:left="3600" w:hanging="360"/>
      </w:pPr>
      <w:rPr>
        <w:rFonts w:ascii="Times New Roman" w:hAnsi="Times New Roman" w:hint="default"/>
      </w:rPr>
    </w:lvl>
    <w:lvl w:ilvl="5" w:tplc="39F83444" w:tentative="1">
      <w:start w:val="1"/>
      <w:numFmt w:val="bullet"/>
      <w:lvlText w:val="•"/>
      <w:lvlJc w:val="left"/>
      <w:pPr>
        <w:tabs>
          <w:tab w:val="num" w:pos="4320"/>
        </w:tabs>
        <w:ind w:left="4320" w:hanging="360"/>
      </w:pPr>
      <w:rPr>
        <w:rFonts w:ascii="Times New Roman" w:hAnsi="Times New Roman" w:hint="default"/>
      </w:rPr>
    </w:lvl>
    <w:lvl w:ilvl="6" w:tplc="703C2FA6" w:tentative="1">
      <w:start w:val="1"/>
      <w:numFmt w:val="bullet"/>
      <w:lvlText w:val="•"/>
      <w:lvlJc w:val="left"/>
      <w:pPr>
        <w:tabs>
          <w:tab w:val="num" w:pos="5040"/>
        </w:tabs>
        <w:ind w:left="5040" w:hanging="360"/>
      </w:pPr>
      <w:rPr>
        <w:rFonts w:ascii="Times New Roman" w:hAnsi="Times New Roman" w:hint="default"/>
      </w:rPr>
    </w:lvl>
    <w:lvl w:ilvl="7" w:tplc="66068A10" w:tentative="1">
      <w:start w:val="1"/>
      <w:numFmt w:val="bullet"/>
      <w:lvlText w:val="•"/>
      <w:lvlJc w:val="left"/>
      <w:pPr>
        <w:tabs>
          <w:tab w:val="num" w:pos="5760"/>
        </w:tabs>
        <w:ind w:left="5760" w:hanging="360"/>
      </w:pPr>
      <w:rPr>
        <w:rFonts w:ascii="Times New Roman" w:hAnsi="Times New Roman" w:hint="default"/>
      </w:rPr>
    </w:lvl>
    <w:lvl w:ilvl="8" w:tplc="245E8E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EE61961"/>
    <w:multiLevelType w:val="hybridMultilevel"/>
    <w:tmpl w:val="94E0F9D8"/>
    <w:lvl w:ilvl="0" w:tplc="040C0001">
      <w:start w:val="1"/>
      <w:numFmt w:val="bullet"/>
      <w:lvlText w:val=""/>
      <w:lvlJc w:val="left"/>
      <w:pPr>
        <w:ind w:left="360" w:hanging="360"/>
      </w:pPr>
      <w:rPr>
        <w:rFonts w:ascii="Symbol" w:hAnsi="Symbol" w:hint="default"/>
        <w:color w:val="1F497D"/>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615719B5"/>
    <w:multiLevelType w:val="multilevel"/>
    <w:tmpl w:val="C008A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CDF03B3"/>
    <w:multiLevelType w:val="hybridMultilevel"/>
    <w:tmpl w:val="3C9CB588"/>
    <w:lvl w:ilvl="0" w:tplc="040C000B">
      <w:start w:val="1"/>
      <w:numFmt w:val="bullet"/>
      <w:lvlText w:val=""/>
      <w:lvlJc w:val="left"/>
      <w:pPr>
        <w:ind w:left="360" w:hanging="360"/>
      </w:pPr>
      <w:rPr>
        <w:rFonts w:ascii="Wingdings" w:hAnsi="Wingdings" w:hint="default"/>
        <w:color w:val="1F497D"/>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72AC1400"/>
    <w:multiLevelType w:val="hybridMultilevel"/>
    <w:tmpl w:val="F3DE287C"/>
    <w:lvl w:ilvl="0" w:tplc="A0042304">
      <w:start w:val="1"/>
      <w:numFmt w:val="decimal"/>
      <w:lvlText w:val="%1."/>
      <w:lvlJc w:val="left"/>
      <w:pPr>
        <w:tabs>
          <w:tab w:val="num" w:pos="720"/>
        </w:tabs>
        <w:ind w:left="720" w:hanging="360"/>
      </w:pPr>
    </w:lvl>
    <w:lvl w:ilvl="1" w:tplc="CA9E9802" w:tentative="1">
      <w:start w:val="1"/>
      <w:numFmt w:val="decimal"/>
      <w:lvlText w:val="%2."/>
      <w:lvlJc w:val="left"/>
      <w:pPr>
        <w:tabs>
          <w:tab w:val="num" w:pos="1440"/>
        </w:tabs>
        <w:ind w:left="1440" w:hanging="360"/>
      </w:pPr>
    </w:lvl>
    <w:lvl w:ilvl="2" w:tplc="11F2BD60" w:tentative="1">
      <w:start w:val="1"/>
      <w:numFmt w:val="decimal"/>
      <w:lvlText w:val="%3."/>
      <w:lvlJc w:val="left"/>
      <w:pPr>
        <w:tabs>
          <w:tab w:val="num" w:pos="2160"/>
        </w:tabs>
        <w:ind w:left="2160" w:hanging="360"/>
      </w:pPr>
    </w:lvl>
    <w:lvl w:ilvl="3" w:tplc="B7D01926" w:tentative="1">
      <w:start w:val="1"/>
      <w:numFmt w:val="decimal"/>
      <w:lvlText w:val="%4."/>
      <w:lvlJc w:val="left"/>
      <w:pPr>
        <w:tabs>
          <w:tab w:val="num" w:pos="2880"/>
        </w:tabs>
        <w:ind w:left="2880" w:hanging="360"/>
      </w:pPr>
    </w:lvl>
    <w:lvl w:ilvl="4" w:tplc="3B6ACEA4" w:tentative="1">
      <w:start w:val="1"/>
      <w:numFmt w:val="decimal"/>
      <w:lvlText w:val="%5."/>
      <w:lvlJc w:val="left"/>
      <w:pPr>
        <w:tabs>
          <w:tab w:val="num" w:pos="3600"/>
        </w:tabs>
        <w:ind w:left="3600" w:hanging="360"/>
      </w:pPr>
    </w:lvl>
    <w:lvl w:ilvl="5" w:tplc="DF126380" w:tentative="1">
      <w:start w:val="1"/>
      <w:numFmt w:val="decimal"/>
      <w:lvlText w:val="%6."/>
      <w:lvlJc w:val="left"/>
      <w:pPr>
        <w:tabs>
          <w:tab w:val="num" w:pos="4320"/>
        </w:tabs>
        <w:ind w:left="4320" w:hanging="360"/>
      </w:pPr>
    </w:lvl>
    <w:lvl w:ilvl="6" w:tplc="7D660F16" w:tentative="1">
      <w:start w:val="1"/>
      <w:numFmt w:val="decimal"/>
      <w:lvlText w:val="%7."/>
      <w:lvlJc w:val="left"/>
      <w:pPr>
        <w:tabs>
          <w:tab w:val="num" w:pos="5040"/>
        </w:tabs>
        <w:ind w:left="5040" w:hanging="360"/>
      </w:pPr>
    </w:lvl>
    <w:lvl w:ilvl="7" w:tplc="FB546BD8" w:tentative="1">
      <w:start w:val="1"/>
      <w:numFmt w:val="decimal"/>
      <w:lvlText w:val="%8."/>
      <w:lvlJc w:val="left"/>
      <w:pPr>
        <w:tabs>
          <w:tab w:val="num" w:pos="5760"/>
        </w:tabs>
        <w:ind w:left="5760" w:hanging="360"/>
      </w:pPr>
    </w:lvl>
    <w:lvl w:ilvl="8" w:tplc="9976D700"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8"/>
  </w:num>
  <w:num w:numId="5">
    <w:abstractNumId w:val="11"/>
  </w:num>
  <w:num w:numId="6">
    <w:abstractNumId w:val="2"/>
  </w:num>
  <w:num w:numId="7">
    <w:abstractNumId w:val="6"/>
  </w:num>
  <w:num w:numId="8">
    <w:abstractNumId w:val="9"/>
  </w:num>
  <w:num w:numId="9">
    <w:abstractNumId w:val="13"/>
  </w:num>
  <w:num w:numId="10">
    <w:abstractNumId w:val="5"/>
  </w:num>
  <w:num w:numId="11">
    <w:abstractNumId w:val="10"/>
  </w:num>
  <w:num w:numId="12">
    <w:abstractNumId w:val="1"/>
  </w:num>
  <w:num w:numId="13">
    <w:abstractNumId w:val="12"/>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7"/>
    <w:rsid w:val="00013406"/>
    <w:rsid w:val="00013935"/>
    <w:rsid w:val="000304BA"/>
    <w:rsid w:val="00042EAB"/>
    <w:rsid w:val="00046FA7"/>
    <w:rsid w:val="00052FF2"/>
    <w:rsid w:val="00054F88"/>
    <w:rsid w:val="0006124D"/>
    <w:rsid w:val="00066C06"/>
    <w:rsid w:val="000723F9"/>
    <w:rsid w:val="00081F73"/>
    <w:rsid w:val="00086FAB"/>
    <w:rsid w:val="0009123C"/>
    <w:rsid w:val="00092693"/>
    <w:rsid w:val="00095026"/>
    <w:rsid w:val="000A661A"/>
    <w:rsid w:val="000B113E"/>
    <w:rsid w:val="000B30F0"/>
    <w:rsid w:val="000B71B7"/>
    <w:rsid w:val="000C2DD6"/>
    <w:rsid w:val="000C76A5"/>
    <w:rsid w:val="000D5748"/>
    <w:rsid w:val="000E6935"/>
    <w:rsid w:val="000F0862"/>
    <w:rsid w:val="000F2C02"/>
    <w:rsid w:val="00100505"/>
    <w:rsid w:val="0010563B"/>
    <w:rsid w:val="00110B26"/>
    <w:rsid w:val="00110F5F"/>
    <w:rsid w:val="00111FF3"/>
    <w:rsid w:val="00112312"/>
    <w:rsid w:val="00114CE3"/>
    <w:rsid w:val="00116C46"/>
    <w:rsid w:val="001253BD"/>
    <w:rsid w:val="00125850"/>
    <w:rsid w:val="00125C36"/>
    <w:rsid w:val="00133E93"/>
    <w:rsid w:val="0013499A"/>
    <w:rsid w:val="00134B76"/>
    <w:rsid w:val="001427FE"/>
    <w:rsid w:val="00144DB3"/>
    <w:rsid w:val="001545EA"/>
    <w:rsid w:val="00154D99"/>
    <w:rsid w:val="00154DB2"/>
    <w:rsid w:val="00161B80"/>
    <w:rsid w:val="00185A2B"/>
    <w:rsid w:val="00193DF4"/>
    <w:rsid w:val="001946D1"/>
    <w:rsid w:val="001947FB"/>
    <w:rsid w:val="00194D41"/>
    <w:rsid w:val="00196E23"/>
    <w:rsid w:val="001A5AE7"/>
    <w:rsid w:val="001B0E12"/>
    <w:rsid w:val="001B109F"/>
    <w:rsid w:val="001C33A3"/>
    <w:rsid w:val="001D325B"/>
    <w:rsid w:val="001E095E"/>
    <w:rsid w:val="001E176B"/>
    <w:rsid w:val="001E7675"/>
    <w:rsid w:val="00206F5A"/>
    <w:rsid w:val="00214728"/>
    <w:rsid w:val="00216D33"/>
    <w:rsid w:val="002204C4"/>
    <w:rsid w:val="0022148F"/>
    <w:rsid w:val="00222250"/>
    <w:rsid w:val="00223C9B"/>
    <w:rsid w:val="00226457"/>
    <w:rsid w:val="00247A06"/>
    <w:rsid w:val="002527AF"/>
    <w:rsid w:val="00257ACC"/>
    <w:rsid w:val="00257D31"/>
    <w:rsid w:val="00265397"/>
    <w:rsid w:val="00267953"/>
    <w:rsid w:val="00286E44"/>
    <w:rsid w:val="00290017"/>
    <w:rsid w:val="00291A96"/>
    <w:rsid w:val="002925C5"/>
    <w:rsid w:val="002A676D"/>
    <w:rsid w:val="002B026A"/>
    <w:rsid w:val="002B2794"/>
    <w:rsid w:val="002B3F85"/>
    <w:rsid w:val="002B5A20"/>
    <w:rsid w:val="002E297C"/>
    <w:rsid w:val="002E6FED"/>
    <w:rsid w:val="002E7A3B"/>
    <w:rsid w:val="002F6E75"/>
    <w:rsid w:val="00300A6C"/>
    <w:rsid w:val="00301980"/>
    <w:rsid w:val="0030282E"/>
    <w:rsid w:val="00306C50"/>
    <w:rsid w:val="00314C29"/>
    <w:rsid w:val="0031593F"/>
    <w:rsid w:val="00315EF1"/>
    <w:rsid w:val="0032502E"/>
    <w:rsid w:val="00333B65"/>
    <w:rsid w:val="00341675"/>
    <w:rsid w:val="003445D9"/>
    <w:rsid w:val="00361C01"/>
    <w:rsid w:val="003655CD"/>
    <w:rsid w:val="00367E1D"/>
    <w:rsid w:val="00373ACE"/>
    <w:rsid w:val="003754FF"/>
    <w:rsid w:val="00377D20"/>
    <w:rsid w:val="00380820"/>
    <w:rsid w:val="00387D59"/>
    <w:rsid w:val="003907A8"/>
    <w:rsid w:val="003941C2"/>
    <w:rsid w:val="003A0440"/>
    <w:rsid w:val="003A184E"/>
    <w:rsid w:val="003B2B84"/>
    <w:rsid w:val="003C0092"/>
    <w:rsid w:val="003C2DE1"/>
    <w:rsid w:val="003C6593"/>
    <w:rsid w:val="003E0900"/>
    <w:rsid w:val="003E4ADE"/>
    <w:rsid w:val="003E4AF8"/>
    <w:rsid w:val="003F43EC"/>
    <w:rsid w:val="003F441B"/>
    <w:rsid w:val="003F4447"/>
    <w:rsid w:val="003F57D7"/>
    <w:rsid w:val="004119BC"/>
    <w:rsid w:val="00421756"/>
    <w:rsid w:val="00430C96"/>
    <w:rsid w:val="00431F24"/>
    <w:rsid w:val="00432C2A"/>
    <w:rsid w:val="00435C0B"/>
    <w:rsid w:val="0044455E"/>
    <w:rsid w:val="00447DA5"/>
    <w:rsid w:val="004531DF"/>
    <w:rsid w:val="00454DD8"/>
    <w:rsid w:val="00475994"/>
    <w:rsid w:val="00480972"/>
    <w:rsid w:val="00483131"/>
    <w:rsid w:val="00483FAE"/>
    <w:rsid w:val="0048790E"/>
    <w:rsid w:val="00487C96"/>
    <w:rsid w:val="00491CD3"/>
    <w:rsid w:val="00493CE0"/>
    <w:rsid w:val="0049660A"/>
    <w:rsid w:val="004A1F5D"/>
    <w:rsid w:val="004A24B8"/>
    <w:rsid w:val="004A4F89"/>
    <w:rsid w:val="004B2DFA"/>
    <w:rsid w:val="004B6CC0"/>
    <w:rsid w:val="004C0E67"/>
    <w:rsid w:val="004C11C9"/>
    <w:rsid w:val="004C74F6"/>
    <w:rsid w:val="004E2780"/>
    <w:rsid w:val="004E61F6"/>
    <w:rsid w:val="004E78BF"/>
    <w:rsid w:val="004F1D46"/>
    <w:rsid w:val="00500F1F"/>
    <w:rsid w:val="005134BC"/>
    <w:rsid w:val="00513660"/>
    <w:rsid w:val="00523360"/>
    <w:rsid w:val="00523F9A"/>
    <w:rsid w:val="005262A5"/>
    <w:rsid w:val="00527057"/>
    <w:rsid w:val="00531A38"/>
    <w:rsid w:val="00534081"/>
    <w:rsid w:val="005773EB"/>
    <w:rsid w:val="005A116C"/>
    <w:rsid w:val="005A229C"/>
    <w:rsid w:val="005B271B"/>
    <w:rsid w:val="005B388A"/>
    <w:rsid w:val="005B5231"/>
    <w:rsid w:val="005B6F64"/>
    <w:rsid w:val="005B77CF"/>
    <w:rsid w:val="005C4F0E"/>
    <w:rsid w:val="005D0F20"/>
    <w:rsid w:val="005D5297"/>
    <w:rsid w:val="005D75D8"/>
    <w:rsid w:val="005F2C98"/>
    <w:rsid w:val="006017AA"/>
    <w:rsid w:val="006056F1"/>
    <w:rsid w:val="00606609"/>
    <w:rsid w:val="00617119"/>
    <w:rsid w:val="00617316"/>
    <w:rsid w:val="00631D1E"/>
    <w:rsid w:val="006365CB"/>
    <w:rsid w:val="006446AA"/>
    <w:rsid w:val="00645BE9"/>
    <w:rsid w:val="00650D6C"/>
    <w:rsid w:val="00651494"/>
    <w:rsid w:val="0065289F"/>
    <w:rsid w:val="00653931"/>
    <w:rsid w:val="00671BEC"/>
    <w:rsid w:val="00674FDC"/>
    <w:rsid w:val="006821F6"/>
    <w:rsid w:val="006908DC"/>
    <w:rsid w:val="0069296A"/>
    <w:rsid w:val="006A10A5"/>
    <w:rsid w:val="006A1E45"/>
    <w:rsid w:val="006A54BB"/>
    <w:rsid w:val="006B3528"/>
    <w:rsid w:val="006B5C16"/>
    <w:rsid w:val="006C551A"/>
    <w:rsid w:val="006C574C"/>
    <w:rsid w:val="006C6D1D"/>
    <w:rsid w:val="006D1A2B"/>
    <w:rsid w:val="006D217A"/>
    <w:rsid w:val="006D6143"/>
    <w:rsid w:val="006E1E42"/>
    <w:rsid w:val="006F6241"/>
    <w:rsid w:val="006F7BB2"/>
    <w:rsid w:val="0070002E"/>
    <w:rsid w:val="00720A01"/>
    <w:rsid w:val="00723894"/>
    <w:rsid w:val="007339EF"/>
    <w:rsid w:val="007343AD"/>
    <w:rsid w:val="00744714"/>
    <w:rsid w:val="00747CAF"/>
    <w:rsid w:val="007521E6"/>
    <w:rsid w:val="00752388"/>
    <w:rsid w:val="007574C3"/>
    <w:rsid w:val="0077014A"/>
    <w:rsid w:val="0078057B"/>
    <w:rsid w:val="00783A06"/>
    <w:rsid w:val="0079130B"/>
    <w:rsid w:val="007916EC"/>
    <w:rsid w:val="00793044"/>
    <w:rsid w:val="007B5A83"/>
    <w:rsid w:val="007B6D6A"/>
    <w:rsid w:val="007B7A5F"/>
    <w:rsid w:val="007C203D"/>
    <w:rsid w:val="007E39B5"/>
    <w:rsid w:val="007E7C36"/>
    <w:rsid w:val="007F7B13"/>
    <w:rsid w:val="00801C62"/>
    <w:rsid w:val="00804CF6"/>
    <w:rsid w:val="00814236"/>
    <w:rsid w:val="00817C59"/>
    <w:rsid w:val="00821728"/>
    <w:rsid w:val="0082267E"/>
    <w:rsid w:val="008338CE"/>
    <w:rsid w:val="008445D3"/>
    <w:rsid w:val="00852F64"/>
    <w:rsid w:val="008547C4"/>
    <w:rsid w:val="008604F8"/>
    <w:rsid w:val="00865688"/>
    <w:rsid w:val="008702B1"/>
    <w:rsid w:val="008710CD"/>
    <w:rsid w:val="00881311"/>
    <w:rsid w:val="0088497A"/>
    <w:rsid w:val="00885B49"/>
    <w:rsid w:val="008A0B1E"/>
    <w:rsid w:val="008A0E3D"/>
    <w:rsid w:val="008B51DD"/>
    <w:rsid w:val="008C390B"/>
    <w:rsid w:val="008C59FD"/>
    <w:rsid w:val="008C66AB"/>
    <w:rsid w:val="008D1343"/>
    <w:rsid w:val="008D54B0"/>
    <w:rsid w:val="008D6751"/>
    <w:rsid w:val="008D741D"/>
    <w:rsid w:val="008E377C"/>
    <w:rsid w:val="008E5025"/>
    <w:rsid w:val="008F0192"/>
    <w:rsid w:val="009072DC"/>
    <w:rsid w:val="00913EC4"/>
    <w:rsid w:val="0091636B"/>
    <w:rsid w:val="00931A36"/>
    <w:rsid w:val="009329CD"/>
    <w:rsid w:val="0093416B"/>
    <w:rsid w:val="00935A02"/>
    <w:rsid w:val="0093769D"/>
    <w:rsid w:val="009458FF"/>
    <w:rsid w:val="00946E5A"/>
    <w:rsid w:val="009500B2"/>
    <w:rsid w:val="00951123"/>
    <w:rsid w:val="00954237"/>
    <w:rsid w:val="009549C2"/>
    <w:rsid w:val="00954A7D"/>
    <w:rsid w:val="00955711"/>
    <w:rsid w:val="009670F2"/>
    <w:rsid w:val="0096726E"/>
    <w:rsid w:val="00973D26"/>
    <w:rsid w:val="00975171"/>
    <w:rsid w:val="009767FE"/>
    <w:rsid w:val="0098138D"/>
    <w:rsid w:val="009933B8"/>
    <w:rsid w:val="009A50E0"/>
    <w:rsid w:val="009C3F45"/>
    <w:rsid w:val="009C40BA"/>
    <w:rsid w:val="009C7E69"/>
    <w:rsid w:val="009D1760"/>
    <w:rsid w:val="009F5C94"/>
    <w:rsid w:val="009F749A"/>
    <w:rsid w:val="00A01A8B"/>
    <w:rsid w:val="00A10527"/>
    <w:rsid w:val="00A11BD3"/>
    <w:rsid w:val="00A151CF"/>
    <w:rsid w:val="00A230BC"/>
    <w:rsid w:val="00A347D3"/>
    <w:rsid w:val="00A4204D"/>
    <w:rsid w:val="00A51D47"/>
    <w:rsid w:val="00A55633"/>
    <w:rsid w:val="00A55B28"/>
    <w:rsid w:val="00A626FE"/>
    <w:rsid w:val="00A6402F"/>
    <w:rsid w:val="00A74DB0"/>
    <w:rsid w:val="00A753A7"/>
    <w:rsid w:val="00A77298"/>
    <w:rsid w:val="00A778AC"/>
    <w:rsid w:val="00A80918"/>
    <w:rsid w:val="00A84540"/>
    <w:rsid w:val="00A87696"/>
    <w:rsid w:val="00A9403B"/>
    <w:rsid w:val="00A951B3"/>
    <w:rsid w:val="00A97D12"/>
    <w:rsid w:val="00AA39FF"/>
    <w:rsid w:val="00AA65E5"/>
    <w:rsid w:val="00AD567A"/>
    <w:rsid w:val="00AF1CA6"/>
    <w:rsid w:val="00AF6594"/>
    <w:rsid w:val="00B157F7"/>
    <w:rsid w:val="00B1592A"/>
    <w:rsid w:val="00B25C10"/>
    <w:rsid w:val="00B372BF"/>
    <w:rsid w:val="00B430D1"/>
    <w:rsid w:val="00B60BD7"/>
    <w:rsid w:val="00B77001"/>
    <w:rsid w:val="00B95A34"/>
    <w:rsid w:val="00BA2756"/>
    <w:rsid w:val="00BB453F"/>
    <w:rsid w:val="00BC2769"/>
    <w:rsid w:val="00BC51E9"/>
    <w:rsid w:val="00BE36D7"/>
    <w:rsid w:val="00BE4AA7"/>
    <w:rsid w:val="00C0219F"/>
    <w:rsid w:val="00C03925"/>
    <w:rsid w:val="00C03CA6"/>
    <w:rsid w:val="00C047E2"/>
    <w:rsid w:val="00C05631"/>
    <w:rsid w:val="00C05AEC"/>
    <w:rsid w:val="00C07E73"/>
    <w:rsid w:val="00C10E1B"/>
    <w:rsid w:val="00C205D7"/>
    <w:rsid w:val="00C25F65"/>
    <w:rsid w:val="00C362C7"/>
    <w:rsid w:val="00C425DE"/>
    <w:rsid w:val="00C439ED"/>
    <w:rsid w:val="00C46BBD"/>
    <w:rsid w:val="00C53623"/>
    <w:rsid w:val="00C6373F"/>
    <w:rsid w:val="00C654DB"/>
    <w:rsid w:val="00C65D3C"/>
    <w:rsid w:val="00C9229A"/>
    <w:rsid w:val="00C93355"/>
    <w:rsid w:val="00C9713D"/>
    <w:rsid w:val="00C97D67"/>
    <w:rsid w:val="00C97F94"/>
    <w:rsid w:val="00CA0C04"/>
    <w:rsid w:val="00CA3CD0"/>
    <w:rsid w:val="00CD3A5B"/>
    <w:rsid w:val="00CD62C1"/>
    <w:rsid w:val="00CF03E4"/>
    <w:rsid w:val="00CF50B1"/>
    <w:rsid w:val="00D00D79"/>
    <w:rsid w:val="00D0499E"/>
    <w:rsid w:val="00D06F11"/>
    <w:rsid w:val="00D10A83"/>
    <w:rsid w:val="00D125F0"/>
    <w:rsid w:val="00D12A93"/>
    <w:rsid w:val="00D22493"/>
    <w:rsid w:val="00D26AAB"/>
    <w:rsid w:val="00D34502"/>
    <w:rsid w:val="00D3724B"/>
    <w:rsid w:val="00D40D10"/>
    <w:rsid w:val="00D433ED"/>
    <w:rsid w:val="00D45B37"/>
    <w:rsid w:val="00D46144"/>
    <w:rsid w:val="00D46E4F"/>
    <w:rsid w:val="00D53121"/>
    <w:rsid w:val="00D56FA4"/>
    <w:rsid w:val="00D60FBF"/>
    <w:rsid w:val="00D641CD"/>
    <w:rsid w:val="00D644F3"/>
    <w:rsid w:val="00D7186D"/>
    <w:rsid w:val="00D730FC"/>
    <w:rsid w:val="00D73167"/>
    <w:rsid w:val="00D815BF"/>
    <w:rsid w:val="00DB380A"/>
    <w:rsid w:val="00DB578F"/>
    <w:rsid w:val="00DC78E8"/>
    <w:rsid w:val="00DE6735"/>
    <w:rsid w:val="00DE68BC"/>
    <w:rsid w:val="00E0457F"/>
    <w:rsid w:val="00E165E7"/>
    <w:rsid w:val="00E170E4"/>
    <w:rsid w:val="00E358B3"/>
    <w:rsid w:val="00E415FD"/>
    <w:rsid w:val="00E43360"/>
    <w:rsid w:val="00E46F33"/>
    <w:rsid w:val="00E63A7B"/>
    <w:rsid w:val="00E668FC"/>
    <w:rsid w:val="00E72838"/>
    <w:rsid w:val="00E86C42"/>
    <w:rsid w:val="00E914C3"/>
    <w:rsid w:val="00E95788"/>
    <w:rsid w:val="00E95A21"/>
    <w:rsid w:val="00EA12D9"/>
    <w:rsid w:val="00EA4CFD"/>
    <w:rsid w:val="00EA4E40"/>
    <w:rsid w:val="00EA6D3E"/>
    <w:rsid w:val="00EB2531"/>
    <w:rsid w:val="00EB6EA6"/>
    <w:rsid w:val="00EC0A6C"/>
    <w:rsid w:val="00ED1B73"/>
    <w:rsid w:val="00EE391F"/>
    <w:rsid w:val="00EE68B6"/>
    <w:rsid w:val="00EF3894"/>
    <w:rsid w:val="00EF5AAE"/>
    <w:rsid w:val="00F029A5"/>
    <w:rsid w:val="00F06DB2"/>
    <w:rsid w:val="00F15992"/>
    <w:rsid w:val="00F226A3"/>
    <w:rsid w:val="00F329F3"/>
    <w:rsid w:val="00F36E88"/>
    <w:rsid w:val="00F40EA0"/>
    <w:rsid w:val="00F42F0C"/>
    <w:rsid w:val="00F474E6"/>
    <w:rsid w:val="00F629AA"/>
    <w:rsid w:val="00F715F3"/>
    <w:rsid w:val="00F80D64"/>
    <w:rsid w:val="00F827EE"/>
    <w:rsid w:val="00F84536"/>
    <w:rsid w:val="00F94BEF"/>
    <w:rsid w:val="00F9637B"/>
    <w:rsid w:val="00F96DA7"/>
    <w:rsid w:val="00F97987"/>
    <w:rsid w:val="00FA0156"/>
    <w:rsid w:val="00FA439C"/>
    <w:rsid w:val="00FA69D3"/>
    <w:rsid w:val="00FA79C3"/>
    <w:rsid w:val="00FB2A41"/>
    <w:rsid w:val="00FC6E97"/>
    <w:rsid w:val="00FF1F19"/>
    <w:rsid w:val="00FF22D3"/>
    <w:rsid w:val="00FF6CBE"/>
    <w:rsid w:val="00FF7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6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C6E97"/>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FC6E97"/>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FC6E97"/>
    <w:rPr>
      <w:rFonts w:asciiTheme="majorHAnsi" w:eastAsiaTheme="majorEastAsia" w:hAnsiTheme="majorHAnsi" w:cstheme="majorBidi"/>
      <w:i/>
      <w:iCs/>
      <w:color w:val="4F81BD" w:themeColor="accent1"/>
      <w:spacing w:val="15"/>
      <w:sz w:val="24"/>
      <w:szCs w:val="24"/>
      <w:lang w:eastAsia="fr-FR"/>
    </w:rPr>
  </w:style>
  <w:style w:type="paragraph" w:styleId="Textedebulles">
    <w:name w:val="Balloon Text"/>
    <w:basedOn w:val="Normal"/>
    <w:link w:val="TextedebullesCar"/>
    <w:uiPriority w:val="99"/>
    <w:semiHidden/>
    <w:unhideWhenUsed/>
    <w:rsid w:val="00FC6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E97"/>
    <w:rPr>
      <w:rFonts w:ascii="Tahoma" w:hAnsi="Tahoma" w:cs="Tahoma"/>
      <w:sz w:val="16"/>
      <w:szCs w:val="16"/>
    </w:rPr>
  </w:style>
  <w:style w:type="paragraph" w:styleId="En-tte">
    <w:name w:val="header"/>
    <w:basedOn w:val="Normal"/>
    <w:link w:val="En-tteCar"/>
    <w:uiPriority w:val="99"/>
    <w:unhideWhenUsed/>
    <w:rsid w:val="00306C50"/>
    <w:pPr>
      <w:tabs>
        <w:tab w:val="center" w:pos="4536"/>
        <w:tab w:val="right" w:pos="9072"/>
      </w:tabs>
      <w:spacing w:after="0" w:line="240" w:lineRule="auto"/>
    </w:pPr>
  </w:style>
  <w:style w:type="character" w:customStyle="1" w:styleId="En-tteCar">
    <w:name w:val="En-tête Car"/>
    <w:basedOn w:val="Policepardfaut"/>
    <w:link w:val="En-tte"/>
    <w:uiPriority w:val="99"/>
    <w:rsid w:val="00306C50"/>
  </w:style>
  <w:style w:type="paragraph" w:styleId="Pieddepage">
    <w:name w:val="footer"/>
    <w:basedOn w:val="Normal"/>
    <w:link w:val="PieddepageCar"/>
    <w:uiPriority w:val="99"/>
    <w:unhideWhenUsed/>
    <w:rsid w:val="00306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C50"/>
  </w:style>
  <w:style w:type="character" w:styleId="Lienhypertexte">
    <w:name w:val="Hyperlink"/>
    <w:basedOn w:val="Policepardfaut"/>
    <w:uiPriority w:val="99"/>
    <w:unhideWhenUsed/>
    <w:rsid w:val="0044455E"/>
    <w:rPr>
      <w:color w:val="0000FF" w:themeColor="hyperlink"/>
      <w:u w:val="single"/>
    </w:rPr>
  </w:style>
  <w:style w:type="paragraph" w:styleId="Paragraphedeliste">
    <w:name w:val="List Paragraph"/>
    <w:basedOn w:val="Normal"/>
    <w:uiPriority w:val="34"/>
    <w:qFormat/>
    <w:rsid w:val="007916EC"/>
    <w:pPr>
      <w:ind w:left="720"/>
      <w:contextualSpacing/>
    </w:pPr>
  </w:style>
  <w:style w:type="paragraph" w:customStyle="1" w:styleId="dmodeles-petite-loiconfectiontexte9articlenum">
    <w:name w:val="dmodeles-petite-loiconfectiontexte9article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loitexte">
    <w:name w:val="dmodeles-petite-loiconfectiontexteloitexte"/>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7sous-sectionnum">
    <w:name w:val="dmodeles-petite-loiconfectiontexte7sous-section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6sectionintit0">
    <w:name w:val="dmodeles-petite-loiconfectiontexte6sectionintit0"/>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rsid w:val="00194D41"/>
  </w:style>
  <w:style w:type="character" w:styleId="Lienhypertextesuivivisit">
    <w:name w:val="FollowedHyperlink"/>
    <w:basedOn w:val="Policepardfaut"/>
    <w:uiPriority w:val="99"/>
    <w:semiHidden/>
    <w:unhideWhenUsed/>
    <w:rsid w:val="00194D41"/>
    <w:rPr>
      <w:color w:val="800080" w:themeColor="followedHyperlink"/>
      <w:u w:val="single"/>
    </w:rPr>
  </w:style>
  <w:style w:type="paragraph" w:styleId="NormalWeb">
    <w:name w:val="Normal (Web)"/>
    <w:basedOn w:val="Normal"/>
    <w:uiPriority w:val="99"/>
    <w:unhideWhenUsed/>
    <w:rsid w:val="00154D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F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16D33"/>
    <w:pPr>
      <w:spacing w:after="0" w:line="240" w:lineRule="auto"/>
    </w:pPr>
    <w:rPr>
      <w:sz w:val="20"/>
      <w:szCs w:val="20"/>
    </w:rPr>
  </w:style>
  <w:style w:type="character" w:customStyle="1" w:styleId="NotedebasdepageCar">
    <w:name w:val="Note de bas de page Car"/>
    <w:basedOn w:val="Policepardfaut"/>
    <w:link w:val="Notedebasdepage"/>
    <w:uiPriority w:val="99"/>
    <w:rsid w:val="00216D33"/>
    <w:rPr>
      <w:sz w:val="20"/>
      <w:szCs w:val="20"/>
    </w:rPr>
  </w:style>
  <w:style w:type="character" w:styleId="Appelnotedebasdep">
    <w:name w:val="footnote reference"/>
    <w:basedOn w:val="Policepardfaut"/>
    <w:uiPriority w:val="99"/>
    <w:semiHidden/>
    <w:unhideWhenUsed/>
    <w:rsid w:val="00216D33"/>
    <w:rPr>
      <w:vertAlign w:val="superscript"/>
    </w:rPr>
  </w:style>
  <w:style w:type="paragraph" w:customStyle="1" w:styleId="DecimalAligned">
    <w:name w:val="Decimal Aligned"/>
    <w:basedOn w:val="Normal"/>
    <w:uiPriority w:val="40"/>
    <w:qFormat/>
    <w:rsid w:val="00216D33"/>
    <w:pPr>
      <w:tabs>
        <w:tab w:val="decimal" w:pos="360"/>
      </w:tabs>
    </w:pPr>
    <w:rPr>
      <w:lang w:eastAsia="fr-FR"/>
    </w:rPr>
  </w:style>
  <w:style w:type="character" w:styleId="Emphaseple">
    <w:name w:val="Subtle Emphasis"/>
    <w:basedOn w:val="Policepardfaut"/>
    <w:uiPriority w:val="19"/>
    <w:qFormat/>
    <w:rsid w:val="00216D33"/>
    <w:rPr>
      <w:i/>
      <w:iCs/>
      <w:color w:val="7F7F7F" w:themeColor="text1" w:themeTint="80"/>
    </w:rPr>
  </w:style>
  <w:style w:type="table" w:styleId="Tramemoyenne2-Accent5">
    <w:name w:val="Medium Shading 2 Accent 5"/>
    <w:basedOn w:val="TableauNormal"/>
    <w:uiPriority w:val="64"/>
    <w:rsid w:val="00216D33"/>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1">
    <w:name w:val="Light Shading Accent 1"/>
    <w:basedOn w:val="TableauNormal"/>
    <w:uiPriority w:val="60"/>
    <w:rsid w:val="00216D3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semiHidden/>
    <w:unhideWhenUsed/>
    <w:rsid w:val="000723F9"/>
    <w:pPr>
      <w:spacing w:after="0" w:line="240" w:lineRule="auto"/>
    </w:pPr>
    <w:rPr>
      <w:sz w:val="20"/>
      <w:szCs w:val="20"/>
    </w:rPr>
  </w:style>
  <w:style w:type="character" w:customStyle="1" w:styleId="NotedefinCar">
    <w:name w:val="Note de fin Car"/>
    <w:basedOn w:val="Policepardfaut"/>
    <w:link w:val="Notedefin"/>
    <w:uiPriority w:val="99"/>
    <w:semiHidden/>
    <w:rsid w:val="000723F9"/>
    <w:rPr>
      <w:sz w:val="20"/>
      <w:szCs w:val="20"/>
    </w:rPr>
  </w:style>
  <w:style w:type="character" w:styleId="Appeldenotedefin">
    <w:name w:val="endnote reference"/>
    <w:basedOn w:val="Policepardfaut"/>
    <w:uiPriority w:val="99"/>
    <w:semiHidden/>
    <w:unhideWhenUsed/>
    <w:rsid w:val="000723F9"/>
    <w:rPr>
      <w:vertAlign w:val="superscript"/>
    </w:rPr>
  </w:style>
  <w:style w:type="paragraph" w:styleId="Sansinterligne">
    <w:name w:val="No Spacing"/>
    <w:uiPriority w:val="1"/>
    <w:qFormat/>
    <w:rsid w:val="00D26A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6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C6E97"/>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FC6E97"/>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FC6E97"/>
    <w:rPr>
      <w:rFonts w:asciiTheme="majorHAnsi" w:eastAsiaTheme="majorEastAsia" w:hAnsiTheme="majorHAnsi" w:cstheme="majorBidi"/>
      <w:i/>
      <w:iCs/>
      <w:color w:val="4F81BD" w:themeColor="accent1"/>
      <w:spacing w:val="15"/>
      <w:sz w:val="24"/>
      <w:szCs w:val="24"/>
      <w:lang w:eastAsia="fr-FR"/>
    </w:rPr>
  </w:style>
  <w:style w:type="paragraph" w:styleId="Textedebulles">
    <w:name w:val="Balloon Text"/>
    <w:basedOn w:val="Normal"/>
    <w:link w:val="TextedebullesCar"/>
    <w:uiPriority w:val="99"/>
    <w:semiHidden/>
    <w:unhideWhenUsed/>
    <w:rsid w:val="00FC6E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E97"/>
    <w:rPr>
      <w:rFonts w:ascii="Tahoma" w:hAnsi="Tahoma" w:cs="Tahoma"/>
      <w:sz w:val="16"/>
      <w:szCs w:val="16"/>
    </w:rPr>
  </w:style>
  <w:style w:type="paragraph" w:styleId="En-tte">
    <w:name w:val="header"/>
    <w:basedOn w:val="Normal"/>
    <w:link w:val="En-tteCar"/>
    <w:uiPriority w:val="99"/>
    <w:unhideWhenUsed/>
    <w:rsid w:val="00306C50"/>
    <w:pPr>
      <w:tabs>
        <w:tab w:val="center" w:pos="4536"/>
        <w:tab w:val="right" w:pos="9072"/>
      </w:tabs>
      <w:spacing w:after="0" w:line="240" w:lineRule="auto"/>
    </w:pPr>
  </w:style>
  <w:style w:type="character" w:customStyle="1" w:styleId="En-tteCar">
    <w:name w:val="En-tête Car"/>
    <w:basedOn w:val="Policepardfaut"/>
    <w:link w:val="En-tte"/>
    <w:uiPriority w:val="99"/>
    <w:rsid w:val="00306C50"/>
  </w:style>
  <w:style w:type="paragraph" w:styleId="Pieddepage">
    <w:name w:val="footer"/>
    <w:basedOn w:val="Normal"/>
    <w:link w:val="PieddepageCar"/>
    <w:uiPriority w:val="99"/>
    <w:unhideWhenUsed/>
    <w:rsid w:val="00306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C50"/>
  </w:style>
  <w:style w:type="character" w:styleId="Lienhypertexte">
    <w:name w:val="Hyperlink"/>
    <w:basedOn w:val="Policepardfaut"/>
    <w:uiPriority w:val="99"/>
    <w:unhideWhenUsed/>
    <w:rsid w:val="0044455E"/>
    <w:rPr>
      <w:color w:val="0000FF" w:themeColor="hyperlink"/>
      <w:u w:val="single"/>
    </w:rPr>
  </w:style>
  <w:style w:type="paragraph" w:styleId="Paragraphedeliste">
    <w:name w:val="List Paragraph"/>
    <w:basedOn w:val="Normal"/>
    <w:uiPriority w:val="34"/>
    <w:qFormat/>
    <w:rsid w:val="007916EC"/>
    <w:pPr>
      <w:ind w:left="720"/>
      <w:contextualSpacing/>
    </w:pPr>
  </w:style>
  <w:style w:type="paragraph" w:customStyle="1" w:styleId="dmodeles-petite-loiconfectiontexte9articlenum">
    <w:name w:val="dmodeles-petite-loiconfectiontexte9article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loitexte">
    <w:name w:val="dmodeles-petite-loiconfectiontexteloitexte"/>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7sous-sectionnum">
    <w:name w:val="dmodeles-petite-loiconfectiontexte7sous-sectionnum"/>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odeles-petite-loiconfectiontexte6sectionintit0">
    <w:name w:val="dmodeles-petite-loiconfectiontexte6sectionintit0"/>
    <w:basedOn w:val="Normal"/>
    <w:rsid w:val="00950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rsid w:val="00194D41"/>
  </w:style>
  <w:style w:type="character" w:styleId="Lienhypertextesuivivisit">
    <w:name w:val="FollowedHyperlink"/>
    <w:basedOn w:val="Policepardfaut"/>
    <w:uiPriority w:val="99"/>
    <w:semiHidden/>
    <w:unhideWhenUsed/>
    <w:rsid w:val="00194D41"/>
    <w:rPr>
      <w:color w:val="800080" w:themeColor="followedHyperlink"/>
      <w:u w:val="single"/>
    </w:rPr>
  </w:style>
  <w:style w:type="paragraph" w:styleId="NormalWeb">
    <w:name w:val="Normal (Web)"/>
    <w:basedOn w:val="Normal"/>
    <w:uiPriority w:val="99"/>
    <w:unhideWhenUsed/>
    <w:rsid w:val="00154D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F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16D33"/>
    <w:pPr>
      <w:spacing w:after="0" w:line="240" w:lineRule="auto"/>
    </w:pPr>
    <w:rPr>
      <w:sz w:val="20"/>
      <w:szCs w:val="20"/>
    </w:rPr>
  </w:style>
  <w:style w:type="character" w:customStyle="1" w:styleId="NotedebasdepageCar">
    <w:name w:val="Note de bas de page Car"/>
    <w:basedOn w:val="Policepardfaut"/>
    <w:link w:val="Notedebasdepage"/>
    <w:uiPriority w:val="99"/>
    <w:rsid w:val="00216D33"/>
    <w:rPr>
      <w:sz w:val="20"/>
      <w:szCs w:val="20"/>
    </w:rPr>
  </w:style>
  <w:style w:type="character" w:styleId="Appelnotedebasdep">
    <w:name w:val="footnote reference"/>
    <w:basedOn w:val="Policepardfaut"/>
    <w:uiPriority w:val="99"/>
    <w:semiHidden/>
    <w:unhideWhenUsed/>
    <w:rsid w:val="00216D33"/>
    <w:rPr>
      <w:vertAlign w:val="superscript"/>
    </w:rPr>
  </w:style>
  <w:style w:type="paragraph" w:customStyle="1" w:styleId="DecimalAligned">
    <w:name w:val="Decimal Aligned"/>
    <w:basedOn w:val="Normal"/>
    <w:uiPriority w:val="40"/>
    <w:qFormat/>
    <w:rsid w:val="00216D33"/>
    <w:pPr>
      <w:tabs>
        <w:tab w:val="decimal" w:pos="360"/>
      </w:tabs>
    </w:pPr>
    <w:rPr>
      <w:lang w:eastAsia="fr-FR"/>
    </w:rPr>
  </w:style>
  <w:style w:type="character" w:styleId="Emphaseple">
    <w:name w:val="Subtle Emphasis"/>
    <w:basedOn w:val="Policepardfaut"/>
    <w:uiPriority w:val="19"/>
    <w:qFormat/>
    <w:rsid w:val="00216D33"/>
    <w:rPr>
      <w:i/>
      <w:iCs/>
      <w:color w:val="7F7F7F" w:themeColor="text1" w:themeTint="80"/>
    </w:rPr>
  </w:style>
  <w:style w:type="table" w:styleId="Tramemoyenne2-Accent5">
    <w:name w:val="Medium Shading 2 Accent 5"/>
    <w:basedOn w:val="TableauNormal"/>
    <w:uiPriority w:val="64"/>
    <w:rsid w:val="00216D33"/>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laire-Accent1">
    <w:name w:val="Light Shading Accent 1"/>
    <w:basedOn w:val="TableauNormal"/>
    <w:uiPriority w:val="60"/>
    <w:rsid w:val="00216D3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semiHidden/>
    <w:unhideWhenUsed/>
    <w:rsid w:val="000723F9"/>
    <w:pPr>
      <w:spacing w:after="0" w:line="240" w:lineRule="auto"/>
    </w:pPr>
    <w:rPr>
      <w:sz w:val="20"/>
      <w:szCs w:val="20"/>
    </w:rPr>
  </w:style>
  <w:style w:type="character" w:customStyle="1" w:styleId="NotedefinCar">
    <w:name w:val="Note de fin Car"/>
    <w:basedOn w:val="Policepardfaut"/>
    <w:link w:val="Notedefin"/>
    <w:uiPriority w:val="99"/>
    <w:semiHidden/>
    <w:rsid w:val="000723F9"/>
    <w:rPr>
      <w:sz w:val="20"/>
      <w:szCs w:val="20"/>
    </w:rPr>
  </w:style>
  <w:style w:type="character" w:styleId="Appeldenotedefin">
    <w:name w:val="endnote reference"/>
    <w:basedOn w:val="Policepardfaut"/>
    <w:uiPriority w:val="99"/>
    <w:semiHidden/>
    <w:unhideWhenUsed/>
    <w:rsid w:val="000723F9"/>
    <w:rPr>
      <w:vertAlign w:val="superscript"/>
    </w:rPr>
  </w:style>
  <w:style w:type="paragraph" w:styleId="Sansinterligne">
    <w:name w:val="No Spacing"/>
    <w:uiPriority w:val="1"/>
    <w:qFormat/>
    <w:rsid w:val="00D26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1796">
      <w:bodyDiv w:val="1"/>
      <w:marLeft w:val="0"/>
      <w:marRight w:val="0"/>
      <w:marTop w:val="0"/>
      <w:marBottom w:val="0"/>
      <w:divBdr>
        <w:top w:val="none" w:sz="0" w:space="0" w:color="auto"/>
        <w:left w:val="none" w:sz="0" w:space="0" w:color="auto"/>
        <w:bottom w:val="none" w:sz="0" w:space="0" w:color="auto"/>
        <w:right w:val="none" w:sz="0" w:space="0" w:color="auto"/>
      </w:divBdr>
      <w:divsChild>
        <w:div w:id="1547987142">
          <w:marLeft w:val="0"/>
          <w:marRight w:val="0"/>
          <w:marTop w:val="0"/>
          <w:marBottom w:val="0"/>
          <w:divBdr>
            <w:top w:val="none" w:sz="0" w:space="0" w:color="auto"/>
            <w:left w:val="none" w:sz="0" w:space="0" w:color="auto"/>
            <w:bottom w:val="none" w:sz="0" w:space="0" w:color="auto"/>
            <w:right w:val="none" w:sz="0" w:space="0" w:color="auto"/>
          </w:divBdr>
        </w:div>
        <w:div w:id="1637300148">
          <w:marLeft w:val="0"/>
          <w:marRight w:val="0"/>
          <w:marTop w:val="0"/>
          <w:marBottom w:val="0"/>
          <w:divBdr>
            <w:top w:val="none" w:sz="0" w:space="0" w:color="auto"/>
            <w:left w:val="none" w:sz="0" w:space="0" w:color="auto"/>
            <w:bottom w:val="none" w:sz="0" w:space="0" w:color="auto"/>
            <w:right w:val="none" w:sz="0" w:space="0" w:color="auto"/>
          </w:divBdr>
        </w:div>
        <w:div w:id="513615848">
          <w:marLeft w:val="0"/>
          <w:marRight w:val="0"/>
          <w:marTop w:val="0"/>
          <w:marBottom w:val="0"/>
          <w:divBdr>
            <w:top w:val="none" w:sz="0" w:space="0" w:color="auto"/>
            <w:left w:val="none" w:sz="0" w:space="0" w:color="auto"/>
            <w:bottom w:val="none" w:sz="0" w:space="0" w:color="auto"/>
            <w:right w:val="none" w:sz="0" w:space="0" w:color="auto"/>
          </w:divBdr>
        </w:div>
      </w:divsChild>
    </w:div>
    <w:div w:id="228931351">
      <w:bodyDiv w:val="1"/>
      <w:marLeft w:val="0"/>
      <w:marRight w:val="0"/>
      <w:marTop w:val="0"/>
      <w:marBottom w:val="0"/>
      <w:divBdr>
        <w:top w:val="none" w:sz="0" w:space="0" w:color="auto"/>
        <w:left w:val="none" w:sz="0" w:space="0" w:color="auto"/>
        <w:bottom w:val="none" w:sz="0" w:space="0" w:color="auto"/>
        <w:right w:val="none" w:sz="0" w:space="0" w:color="auto"/>
      </w:divBdr>
    </w:div>
    <w:div w:id="360784841">
      <w:bodyDiv w:val="1"/>
      <w:marLeft w:val="0"/>
      <w:marRight w:val="0"/>
      <w:marTop w:val="0"/>
      <w:marBottom w:val="0"/>
      <w:divBdr>
        <w:top w:val="none" w:sz="0" w:space="0" w:color="auto"/>
        <w:left w:val="none" w:sz="0" w:space="0" w:color="auto"/>
        <w:bottom w:val="none" w:sz="0" w:space="0" w:color="auto"/>
        <w:right w:val="none" w:sz="0" w:space="0" w:color="auto"/>
      </w:divBdr>
    </w:div>
    <w:div w:id="631791821">
      <w:bodyDiv w:val="1"/>
      <w:marLeft w:val="0"/>
      <w:marRight w:val="0"/>
      <w:marTop w:val="0"/>
      <w:marBottom w:val="0"/>
      <w:divBdr>
        <w:top w:val="none" w:sz="0" w:space="0" w:color="auto"/>
        <w:left w:val="none" w:sz="0" w:space="0" w:color="auto"/>
        <w:bottom w:val="none" w:sz="0" w:space="0" w:color="auto"/>
        <w:right w:val="none" w:sz="0" w:space="0" w:color="auto"/>
      </w:divBdr>
    </w:div>
    <w:div w:id="666175282">
      <w:bodyDiv w:val="1"/>
      <w:marLeft w:val="0"/>
      <w:marRight w:val="0"/>
      <w:marTop w:val="0"/>
      <w:marBottom w:val="0"/>
      <w:divBdr>
        <w:top w:val="none" w:sz="0" w:space="0" w:color="auto"/>
        <w:left w:val="none" w:sz="0" w:space="0" w:color="auto"/>
        <w:bottom w:val="none" w:sz="0" w:space="0" w:color="auto"/>
        <w:right w:val="none" w:sz="0" w:space="0" w:color="auto"/>
      </w:divBdr>
      <w:divsChild>
        <w:div w:id="1919971615">
          <w:marLeft w:val="547"/>
          <w:marRight w:val="0"/>
          <w:marTop w:val="96"/>
          <w:marBottom w:val="0"/>
          <w:divBdr>
            <w:top w:val="none" w:sz="0" w:space="0" w:color="auto"/>
            <w:left w:val="none" w:sz="0" w:space="0" w:color="auto"/>
            <w:bottom w:val="none" w:sz="0" w:space="0" w:color="auto"/>
            <w:right w:val="none" w:sz="0" w:space="0" w:color="auto"/>
          </w:divBdr>
        </w:div>
        <w:div w:id="745734888">
          <w:marLeft w:val="1166"/>
          <w:marRight w:val="0"/>
          <w:marTop w:val="86"/>
          <w:marBottom w:val="0"/>
          <w:divBdr>
            <w:top w:val="none" w:sz="0" w:space="0" w:color="auto"/>
            <w:left w:val="none" w:sz="0" w:space="0" w:color="auto"/>
            <w:bottom w:val="none" w:sz="0" w:space="0" w:color="auto"/>
            <w:right w:val="none" w:sz="0" w:space="0" w:color="auto"/>
          </w:divBdr>
        </w:div>
        <w:div w:id="946277824">
          <w:marLeft w:val="1166"/>
          <w:marRight w:val="0"/>
          <w:marTop w:val="86"/>
          <w:marBottom w:val="0"/>
          <w:divBdr>
            <w:top w:val="none" w:sz="0" w:space="0" w:color="auto"/>
            <w:left w:val="none" w:sz="0" w:space="0" w:color="auto"/>
            <w:bottom w:val="none" w:sz="0" w:space="0" w:color="auto"/>
            <w:right w:val="none" w:sz="0" w:space="0" w:color="auto"/>
          </w:divBdr>
        </w:div>
        <w:div w:id="1857108681">
          <w:marLeft w:val="1166"/>
          <w:marRight w:val="0"/>
          <w:marTop w:val="86"/>
          <w:marBottom w:val="0"/>
          <w:divBdr>
            <w:top w:val="none" w:sz="0" w:space="0" w:color="auto"/>
            <w:left w:val="none" w:sz="0" w:space="0" w:color="auto"/>
            <w:bottom w:val="none" w:sz="0" w:space="0" w:color="auto"/>
            <w:right w:val="none" w:sz="0" w:space="0" w:color="auto"/>
          </w:divBdr>
        </w:div>
        <w:div w:id="160971391">
          <w:marLeft w:val="1166"/>
          <w:marRight w:val="0"/>
          <w:marTop w:val="86"/>
          <w:marBottom w:val="0"/>
          <w:divBdr>
            <w:top w:val="none" w:sz="0" w:space="0" w:color="auto"/>
            <w:left w:val="none" w:sz="0" w:space="0" w:color="auto"/>
            <w:bottom w:val="none" w:sz="0" w:space="0" w:color="auto"/>
            <w:right w:val="none" w:sz="0" w:space="0" w:color="auto"/>
          </w:divBdr>
        </w:div>
      </w:divsChild>
    </w:div>
    <w:div w:id="748431136">
      <w:bodyDiv w:val="1"/>
      <w:marLeft w:val="0"/>
      <w:marRight w:val="0"/>
      <w:marTop w:val="0"/>
      <w:marBottom w:val="0"/>
      <w:divBdr>
        <w:top w:val="none" w:sz="0" w:space="0" w:color="auto"/>
        <w:left w:val="none" w:sz="0" w:space="0" w:color="auto"/>
        <w:bottom w:val="none" w:sz="0" w:space="0" w:color="auto"/>
        <w:right w:val="none" w:sz="0" w:space="0" w:color="auto"/>
      </w:divBdr>
      <w:divsChild>
        <w:div w:id="1918633788">
          <w:marLeft w:val="965"/>
          <w:marRight w:val="0"/>
          <w:marTop w:val="77"/>
          <w:marBottom w:val="0"/>
          <w:divBdr>
            <w:top w:val="none" w:sz="0" w:space="0" w:color="auto"/>
            <w:left w:val="none" w:sz="0" w:space="0" w:color="auto"/>
            <w:bottom w:val="none" w:sz="0" w:space="0" w:color="auto"/>
            <w:right w:val="none" w:sz="0" w:space="0" w:color="auto"/>
          </w:divBdr>
        </w:div>
        <w:div w:id="1740128427">
          <w:marLeft w:val="965"/>
          <w:marRight w:val="0"/>
          <w:marTop w:val="77"/>
          <w:marBottom w:val="0"/>
          <w:divBdr>
            <w:top w:val="none" w:sz="0" w:space="0" w:color="auto"/>
            <w:left w:val="none" w:sz="0" w:space="0" w:color="auto"/>
            <w:bottom w:val="none" w:sz="0" w:space="0" w:color="auto"/>
            <w:right w:val="none" w:sz="0" w:space="0" w:color="auto"/>
          </w:divBdr>
        </w:div>
        <w:div w:id="644089669">
          <w:marLeft w:val="965"/>
          <w:marRight w:val="0"/>
          <w:marTop w:val="77"/>
          <w:marBottom w:val="0"/>
          <w:divBdr>
            <w:top w:val="none" w:sz="0" w:space="0" w:color="auto"/>
            <w:left w:val="none" w:sz="0" w:space="0" w:color="auto"/>
            <w:bottom w:val="none" w:sz="0" w:space="0" w:color="auto"/>
            <w:right w:val="none" w:sz="0" w:space="0" w:color="auto"/>
          </w:divBdr>
        </w:div>
        <w:div w:id="565183059">
          <w:marLeft w:val="965"/>
          <w:marRight w:val="0"/>
          <w:marTop w:val="77"/>
          <w:marBottom w:val="0"/>
          <w:divBdr>
            <w:top w:val="none" w:sz="0" w:space="0" w:color="auto"/>
            <w:left w:val="none" w:sz="0" w:space="0" w:color="auto"/>
            <w:bottom w:val="none" w:sz="0" w:space="0" w:color="auto"/>
            <w:right w:val="none" w:sz="0" w:space="0" w:color="auto"/>
          </w:divBdr>
        </w:div>
      </w:divsChild>
    </w:div>
    <w:div w:id="837038362">
      <w:bodyDiv w:val="1"/>
      <w:marLeft w:val="0"/>
      <w:marRight w:val="0"/>
      <w:marTop w:val="0"/>
      <w:marBottom w:val="0"/>
      <w:divBdr>
        <w:top w:val="none" w:sz="0" w:space="0" w:color="auto"/>
        <w:left w:val="none" w:sz="0" w:space="0" w:color="auto"/>
        <w:bottom w:val="none" w:sz="0" w:space="0" w:color="auto"/>
        <w:right w:val="none" w:sz="0" w:space="0" w:color="auto"/>
      </w:divBdr>
      <w:divsChild>
        <w:div w:id="521476572">
          <w:marLeft w:val="0"/>
          <w:marRight w:val="0"/>
          <w:marTop w:val="0"/>
          <w:marBottom w:val="0"/>
          <w:divBdr>
            <w:top w:val="none" w:sz="0" w:space="0" w:color="auto"/>
            <w:left w:val="none" w:sz="0" w:space="0" w:color="auto"/>
            <w:bottom w:val="none" w:sz="0" w:space="0" w:color="auto"/>
            <w:right w:val="none" w:sz="0" w:space="0" w:color="auto"/>
          </w:divBdr>
        </w:div>
        <w:div w:id="1201820163">
          <w:marLeft w:val="0"/>
          <w:marRight w:val="0"/>
          <w:marTop w:val="0"/>
          <w:marBottom w:val="0"/>
          <w:divBdr>
            <w:top w:val="none" w:sz="0" w:space="0" w:color="auto"/>
            <w:left w:val="none" w:sz="0" w:space="0" w:color="auto"/>
            <w:bottom w:val="none" w:sz="0" w:space="0" w:color="auto"/>
            <w:right w:val="none" w:sz="0" w:space="0" w:color="auto"/>
          </w:divBdr>
        </w:div>
        <w:div w:id="1769809584">
          <w:marLeft w:val="0"/>
          <w:marRight w:val="0"/>
          <w:marTop w:val="0"/>
          <w:marBottom w:val="0"/>
          <w:divBdr>
            <w:top w:val="none" w:sz="0" w:space="0" w:color="auto"/>
            <w:left w:val="none" w:sz="0" w:space="0" w:color="auto"/>
            <w:bottom w:val="none" w:sz="0" w:space="0" w:color="auto"/>
            <w:right w:val="none" w:sz="0" w:space="0" w:color="auto"/>
          </w:divBdr>
        </w:div>
      </w:divsChild>
    </w:div>
    <w:div w:id="916328509">
      <w:bodyDiv w:val="1"/>
      <w:marLeft w:val="0"/>
      <w:marRight w:val="0"/>
      <w:marTop w:val="0"/>
      <w:marBottom w:val="0"/>
      <w:divBdr>
        <w:top w:val="none" w:sz="0" w:space="0" w:color="auto"/>
        <w:left w:val="none" w:sz="0" w:space="0" w:color="auto"/>
        <w:bottom w:val="none" w:sz="0" w:space="0" w:color="auto"/>
        <w:right w:val="none" w:sz="0" w:space="0" w:color="auto"/>
      </w:divBdr>
    </w:div>
    <w:div w:id="941382671">
      <w:bodyDiv w:val="1"/>
      <w:marLeft w:val="0"/>
      <w:marRight w:val="0"/>
      <w:marTop w:val="0"/>
      <w:marBottom w:val="0"/>
      <w:divBdr>
        <w:top w:val="none" w:sz="0" w:space="0" w:color="auto"/>
        <w:left w:val="none" w:sz="0" w:space="0" w:color="auto"/>
        <w:bottom w:val="none" w:sz="0" w:space="0" w:color="auto"/>
        <w:right w:val="none" w:sz="0" w:space="0" w:color="auto"/>
      </w:divBdr>
    </w:div>
    <w:div w:id="1086338511">
      <w:bodyDiv w:val="1"/>
      <w:marLeft w:val="0"/>
      <w:marRight w:val="0"/>
      <w:marTop w:val="0"/>
      <w:marBottom w:val="0"/>
      <w:divBdr>
        <w:top w:val="none" w:sz="0" w:space="0" w:color="auto"/>
        <w:left w:val="none" w:sz="0" w:space="0" w:color="auto"/>
        <w:bottom w:val="none" w:sz="0" w:space="0" w:color="auto"/>
        <w:right w:val="none" w:sz="0" w:space="0" w:color="auto"/>
      </w:divBdr>
      <w:divsChild>
        <w:div w:id="594021098">
          <w:marLeft w:val="0"/>
          <w:marRight w:val="0"/>
          <w:marTop w:val="0"/>
          <w:marBottom w:val="0"/>
          <w:divBdr>
            <w:top w:val="none" w:sz="0" w:space="0" w:color="auto"/>
            <w:left w:val="none" w:sz="0" w:space="0" w:color="auto"/>
            <w:bottom w:val="none" w:sz="0" w:space="0" w:color="auto"/>
            <w:right w:val="none" w:sz="0" w:space="0" w:color="auto"/>
          </w:divBdr>
          <w:divsChild>
            <w:div w:id="468134369">
              <w:marLeft w:val="0"/>
              <w:marRight w:val="0"/>
              <w:marTop w:val="0"/>
              <w:marBottom w:val="0"/>
              <w:divBdr>
                <w:top w:val="none" w:sz="0" w:space="0" w:color="auto"/>
                <w:left w:val="none" w:sz="0" w:space="0" w:color="auto"/>
                <w:bottom w:val="none" w:sz="0" w:space="0" w:color="auto"/>
                <w:right w:val="none" w:sz="0" w:space="0" w:color="auto"/>
              </w:divBdr>
              <w:divsChild>
                <w:div w:id="1065296912">
                  <w:marLeft w:val="0"/>
                  <w:marRight w:val="0"/>
                  <w:marTop w:val="0"/>
                  <w:marBottom w:val="0"/>
                  <w:divBdr>
                    <w:top w:val="none" w:sz="0" w:space="0" w:color="auto"/>
                    <w:left w:val="none" w:sz="0" w:space="0" w:color="auto"/>
                    <w:bottom w:val="none" w:sz="0" w:space="0" w:color="auto"/>
                    <w:right w:val="none" w:sz="0" w:space="0" w:color="auto"/>
                  </w:divBdr>
                  <w:divsChild>
                    <w:div w:id="884219991">
                      <w:marLeft w:val="0"/>
                      <w:marRight w:val="0"/>
                      <w:marTop w:val="0"/>
                      <w:marBottom w:val="0"/>
                      <w:divBdr>
                        <w:top w:val="none" w:sz="0" w:space="0" w:color="auto"/>
                        <w:left w:val="none" w:sz="0" w:space="0" w:color="auto"/>
                        <w:bottom w:val="none" w:sz="0" w:space="0" w:color="auto"/>
                        <w:right w:val="none" w:sz="0" w:space="0" w:color="auto"/>
                      </w:divBdr>
                      <w:divsChild>
                        <w:div w:id="1712143596">
                          <w:marLeft w:val="0"/>
                          <w:marRight w:val="0"/>
                          <w:marTop w:val="0"/>
                          <w:marBottom w:val="0"/>
                          <w:divBdr>
                            <w:top w:val="none" w:sz="0" w:space="0" w:color="auto"/>
                            <w:left w:val="none" w:sz="0" w:space="0" w:color="auto"/>
                            <w:bottom w:val="none" w:sz="0" w:space="0" w:color="auto"/>
                            <w:right w:val="none" w:sz="0" w:space="0" w:color="auto"/>
                          </w:divBdr>
                          <w:divsChild>
                            <w:div w:id="200674774">
                              <w:marLeft w:val="0"/>
                              <w:marRight w:val="0"/>
                              <w:marTop w:val="0"/>
                              <w:marBottom w:val="0"/>
                              <w:divBdr>
                                <w:top w:val="none" w:sz="0" w:space="0" w:color="auto"/>
                                <w:left w:val="none" w:sz="0" w:space="0" w:color="auto"/>
                                <w:bottom w:val="none" w:sz="0" w:space="0" w:color="auto"/>
                                <w:right w:val="none" w:sz="0" w:space="0" w:color="auto"/>
                              </w:divBdr>
                              <w:divsChild>
                                <w:div w:id="5306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3092">
      <w:bodyDiv w:val="1"/>
      <w:marLeft w:val="0"/>
      <w:marRight w:val="0"/>
      <w:marTop w:val="0"/>
      <w:marBottom w:val="0"/>
      <w:divBdr>
        <w:top w:val="none" w:sz="0" w:space="0" w:color="auto"/>
        <w:left w:val="none" w:sz="0" w:space="0" w:color="auto"/>
        <w:bottom w:val="none" w:sz="0" w:space="0" w:color="auto"/>
        <w:right w:val="none" w:sz="0" w:space="0" w:color="auto"/>
      </w:divBdr>
      <w:divsChild>
        <w:div w:id="1394933998">
          <w:marLeft w:val="0"/>
          <w:marRight w:val="0"/>
          <w:marTop w:val="0"/>
          <w:marBottom w:val="0"/>
          <w:divBdr>
            <w:top w:val="none" w:sz="0" w:space="0" w:color="auto"/>
            <w:left w:val="none" w:sz="0" w:space="0" w:color="auto"/>
            <w:bottom w:val="none" w:sz="0" w:space="0" w:color="auto"/>
            <w:right w:val="none" w:sz="0" w:space="0" w:color="auto"/>
          </w:divBdr>
          <w:divsChild>
            <w:div w:id="877015405">
              <w:marLeft w:val="0"/>
              <w:marRight w:val="0"/>
              <w:marTop w:val="0"/>
              <w:marBottom w:val="0"/>
              <w:divBdr>
                <w:top w:val="none" w:sz="0" w:space="0" w:color="auto"/>
                <w:left w:val="none" w:sz="0" w:space="0" w:color="auto"/>
                <w:bottom w:val="none" w:sz="0" w:space="0" w:color="auto"/>
                <w:right w:val="none" w:sz="0" w:space="0" w:color="auto"/>
              </w:divBdr>
            </w:div>
            <w:div w:id="1089542200">
              <w:marLeft w:val="0"/>
              <w:marRight w:val="0"/>
              <w:marTop w:val="0"/>
              <w:marBottom w:val="0"/>
              <w:divBdr>
                <w:top w:val="none" w:sz="0" w:space="0" w:color="auto"/>
                <w:left w:val="none" w:sz="0" w:space="0" w:color="auto"/>
                <w:bottom w:val="none" w:sz="0" w:space="0" w:color="auto"/>
                <w:right w:val="none" w:sz="0" w:space="0" w:color="auto"/>
              </w:divBdr>
            </w:div>
            <w:div w:id="479735643">
              <w:marLeft w:val="0"/>
              <w:marRight w:val="0"/>
              <w:marTop w:val="0"/>
              <w:marBottom w:val="0"/>
              <w:divBdr>
                <w:top w:val="none" w:sz="0" w:space="0" w:color="auto"/>
                <w:left w:val="none" w:sz="0" w:space="0" w:color="auto"/>
                <w:bottom w:val="none" w:sz="0" w:space="0" w:color="auto"/>
                <w:right w:val="none" w:sz="0" w:space="0" w:color="auto"/>
              </w:divBdr>
            </w:div>
          </w:divsChild>
        </w:div>
        <w:div w:id="1695107331">
          <w:marLeft w:val="0"/>
          <w:marRight w:val="0"/>
          <w:marTop w:val="0"/>
          <w:marBottom w:val="0"/>
          <w:divBdr>
            <w:top w:val="none" w:sz="0" w:space="0" w:color="auto"/>
            <w:left w:val="none" w:sz="0" w:space="0" w:color="auto"/>
            <w:bottom w:val="none" w:sz="0" w:space="0" w:color="auto"/>
            <w:right w:val="none" w:sz="0" w:space="0" w:color="auto"/>
          </w:divBdr>
          <w:divsChild>
            <w:div w:id="960305896">
              <w:marLeft w:val="0"/>
              <w:marRight w:val="0"/>
              <w:marTop w:val="0"/>
              <w:marBottom w:val="0"/>
              <w:divBdr>
                <w:top w:val="none" w:sz="0" w:space="0" w:color="auto"/>
                <w:left w:val="none" w:sz="0" w:space="0" w:color="auto"/>
                <w:bottom w:val="none" w:sz="0" w:space="0" w:color="auto"/>
                <w:right w:val="none" w:sz="0" w:space="0" w:color="auto"/>
              </w:divBdr>
            </w:div>
            <w:div w:id="929655234">
              <w:marLeft w:val="0"/>
              <w:marRight w:val="0"/>
              <w:marTop w:val="0"/>
              <w:marBottom w:val="0"/>
              <w:divBdr>
                <w:top w:val="none" w:sz="0" w:space="0" w:color="auto"/>
                <w:left w:val="none" w:sz="0" w:space="0" w:color="auto"/>
                <w:bottom w:val="none" w:sz="0" w:space="0" w:color="auto"/>
                <w:right w:val="none" w:sz="0" w:space="0" w:color="auto"/>
              </w:divBdr>
            </w:div>
            <w:div w:id="1550342606">
              <w:marLeft w:val="0"/>
              <w:marRight w:val="0"/>
              <w:marTop w:val="0"/>
              <w:marBottom w:val="0"/>
              <w:divBdr>
                <w:top w:val="none" w:sz="0" w:space="0" w:color="auto"/>
                <w:left w:val="none" w:sz="0" w:space="0" w:color="auto"/>
                <w:bottom w:val="none" w:sz="0" w:space="0" w:color="auto"/>
                <w:right w:val="none" w:sz="0" w:space="0" w:color="auto"/>
              </w:divBdr>
            </w:div>
          </w:divsChild>
        </w:div>
        <w:div w:id="1774324253">
          <w:marLeft w:val="0"/>
          <w:marRight w:val="0"/>
          <w:marTop w:val="0"/>
          <w:marBottom w:val="0"/>
          <w:divBdr>
            <w:top w:val="none" w:sz="0" w:space="0" w:color="auto"/>
            <w:left w:val="none" w:sz="0" w:space="0" w:color="auto"/>
            <w:bottom w:val="none" w:sz="0" w:space="0" w:color="auto"/>
            <w:right w:val="none" w:sz="0" w:space="0" w:color="auto"/>
          </w:divBdr>
          <w:divsChild>
            <w:div w:id="394209601">
              <w:marLeft w:val="0"/>
              <w:marRight w:val="0"/>
              <w:marTop w:val="0"/>
              <w:marBottom w:val="0"/>
              <w:divBdr>
                <w:top w:val="none" w:sz="0" w:space="0" w:color="auto"/>
                <w:left w:val="none" w:sz="0" w:space="0" w:color="auto"/>
                <w:bottom w:val="none" w:sz="0" w:space="0" w:color="auto"/>
                <w:right w:val="none" w:sz="0" w:space="0" w:color="auto"/>
              </w:divBdr>
            </w:div>
            <w:div w:id="674528143">
              <w:marLeft w:val="0"/>
              <w:marRight w:val="0"/>
              <w:marTop w:val="0"/>
              <w:marBottom w:val="0"/>
              <w:divBdr>
                <w:top w:val="none" w:sz="0" w:space="0" w:color="auto"/>
                <w:left w:val="none" w:sz="0" w:space="0" w:color="auto"/>
                <w:bottom w:val="none" w:sz="0" w:space="0" w:color="auto"/>
                <w:right w:val="none" w:sz="0" w:space="0" w:color="auto"/>
              </w:divBdr>
            </w:div>
            <w:div w:id="1337463992">
              <w:marLeft w:val="0"/>
              <w:marRight w:val="0"/>
              <w:marTop w:val="0"/>
              <w:marBottom w:val="0"/>
              <w:divBdr>
                <w:top w:val="none" w:sz="0" w:space="0" w:color="auto"/>
                <w:left w:val="none" w:sz="0" w:space="0" w:color="auto"/>
                <w:bottom w:val="none" w:sz="0" w:space="0" w:color="auto"/>
                <w:right w:val="none" w:sz="0" w:space="0" w:color="auto"/>
              </w:divBdr>
            </w:div>
          </w:divsChild>
        </w:div>
        <w:div w:id="2009599976">
          <w:marLeft w:val="0"/>
          <w:marRight w:val="0"/>
          <w:marTop w:val="0"/>
          <w:marBottom w:val="0"/>
          <w:divBdr>
            <w:top w:val="none" w:sz="0" w:space="0" w:color="auto"/>
            <w:left w:val="none" w:sz="0" w:space="0" w:color="auto"/>
            <w:bottom w:val="none" w:sz="0" w:space="0" w:color="auto"/>
            <w:right w:val="none" w:sz="0" w:space="0" w:color="auto"/>
          </w:divBdr>
          <w:divsChild>
            <w:div w:id="2017489254">
              <w:marLeft w:val="0"/>
              <w:marRight w:val="0"/>
              <w:marTop w:val="0"/>
              <w:marBottom w:val="0"/>
              <w:divBdr>
                <w:top w:val="none" w:sz="0" w:space="0" w:color="auto"/>
                <w:left w:val="none" w:sz="0" w:space="0" w:color="auto"/>
                <w:bottom w:val="none" w:sz="0" w:space="0" w:color="auto"/>
                <w:right w:val="none" w:sz="0" w:space="0" w:color="auto"/>
              </w:divBdr>
            </w:div>
            <w:div w:id="202909992">
              <w:marLeft w:val="0"/>
              <w:marRight w:val="0"/>
              <w:marTop w:val="0"/>
              <w:marBottom w:val="0"/>
              <w:divBdr>
                <w:top w:val="none" w:sz="0" w:space="0" w:color="auto"/>
                <w:left w:val="none" w:sz="0" w:space="0" w:color="auto"/>
                <w:bottom w:val="none" w:sz="0" w:space="0" w:color="auto"/>
                <w:right w:val="none" w:sz="0" w:space="0" w:color="auto"/>
              </w:divBdr>
            </w:div>
            <w:div w:id="2007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5993">
      <w:bodyDiv w:val="1"/>
      <w:marLeft w:val="0"/>
      <w:marRight w:val="0"/>
      <w:marTop w:val="0"/>
      <w:marBottom w:val="0"/>
      <w:divBdr>
        <w:top w:val="none" w:sz="0" w:space="0" w:color="auto"/>
        <w:left w:val="none" w:sz="0" w:space="0" w:color="auto"/>
        <w:bottom w:val="none" w:sz="0" w:space="0" w:color="auto"/>
        <w:right w:val="none" w:sz="0" w:space="0" w:color="auto"/>
      </w:divBdr>
      <w:divsChild>
        <w:div w:id="1603419176">
          <w:marLeft w:val="0"/>
          <w:marRight w:val="0"/>
          <w:marTop w:val="0"/>
          <w:marBottom w:val="0"/>
          <w:divBdr>
            <w:top w:val="none" w:sz="0" w:space="0" w:color="auto"/>
            <w:left w:val="none" w:sz="0" w:space="0" w:color="auto"/>
            <w:bottom w:val="none" w:sz="0" w:space="0" w:color="auto"/>
            <w:right w:val="none" w:sz="0" w:space="0" w:color="auto"/>
          </w:divBdr>
          <w:divsChild>
            <w:div w:id="624502871">
              <w:marLeft w:val="0"/>
              <w:marRight w:val="0"/>
              <w:marTop w:val="0"/>
              <w:marBottom w:val="0"/>
              <w:divBdr>
                <w:top w:val="none" w:sz="0" w:space="0" w:color="auto"/>
                <w:left w:val="none" w:sz="0" w:space="0" w:color="auto"/>
                <w:bottom w:val="none" w:sz="0" w:space="0" w:color="auto"/>
                <w:right w:val="none" w:sz="0" w:space="0" w:color="auto"/>
              </w:divBdr>
            </w:div>
            <w:div w:id="701787334">
              <w:marLeft w:val="0"/>
              <w:marRight w:val="0"/>
              <w:marTop w:val="0"/>
              <w:marBottom w:val="0"/>
              <w:divBdr>
                <w:top w:val="none" w:sz="0" w:space="0" w:color="auto"/>
                <w:left w:val="none" w:sz="0" w:space="0" w:color="auto"/>
                <w:bottom w:val="none" w:sz="0" w:space="0" w:color="auto"/>
                <w:right w:val="none" w:sz="0" w:space="0" w:color="auto"/>
              </w:divBdr>
            </w:div>
            <w:div w:id="96368667">
              <w:marLeft w:val="0"/>
              <w:marRight w:val="0"/>
              <w:marTop w:val="0"/>
              <w:marBottom w:val="0"/>
              <w:divBdr>
                <w:top w:val="none" w:sz="0" w:space="0" w:color="auto"/>
                <w:left w:val="none" w:sz="0" w:space="0" w:color="auto"/>
                <w:bottom w:val="none" w:sz="0" w:space="0" w:color="auto"/>
                <w:right w:val="none" w:sz="0" w:space="0" w:color="auto"/>
              </w:divBdr>
            </w:div>
          </w:divsChild>
        </w:div>
        <w:div w:id="746222319">
          <w:marLeft w:val="0"/>
          <w:marRight w:val="0"/>
          <w:marTop w:val="0"/>
          <w:marBottom w:val="0"/>
          <w:divBdr>
            <w:top w:val="none" w:sz="0" w:space="0" w:color="auto"/>
            <w:left w:val="none" w:sz="0" w:space="0" w:color="auto"/>
            <w:bottom w:val="none" w:sz="0" w:space="0" w:color="auto"/>
            <w:right w:val="none" w:sz="0" w:space="0" w:color="auto"/>
          </w:divBdr>
          <w:divsChild>
            <w:div w:id="1386487355">
              <w:marLeft w:val="0"/>
              <w:marRight w:val="0"/>
              <w:marTop w:val="0"/>
              <w:marBottom w:val="0"/>
              <w:divBdr>
                <w:top w:val="none" w:sz="0" w:space="0" w:color="auto"/>
                <w:left w:val="none" w:sz="0" w:space="0" w:color="auto"/>
                <w:bottom w:val="none" w:sz="0" w:space="0" w:color="auto"/>
                <w:right w:val="none" w:sz="0" w:space="0" w:color="auto"/>
              </w:divBdr>
            </w:div>
            <w:div w:id="1418478708">
              <w:marLeft w:val="0"/>
              <w:marRight w:val="0"/>
              <w:marTop w:val="0"/>
              <w:marBottom w:val="0"/>
              <w:divBdr>
                <w:top w:val="none" w:sz="0" w:space="0" w:color="auto"/>
                <w:left w:val="none" w:sz="0" w:space="0" w:color="auto"/>
                <w:bottom w:val="none" w:sz="0" w:space="0" w:color="auto"/>
                <w:right w:val="none" w:sz="0" w:space="0" w:color="auto"/>
              </w:divBdr>
            </w:div>
          </w:divsChild>
        </w:div>
        <w:div w:id="1556701016">
          <w:marLeft w:val="0"/>
          <w:marRight w:val="0"/>
          <w:marTop w:val="0"/>
          <w:marBottom w:val="0"/>
          <w:divBdr>
            <w:top w:val="none" w:sz="0" w:space="0" w:color="auto"/>
            <w:left w:val="none" w:sz="0" w:space="0" w:color="auto"/>
            <w:bottom w:val="none" w:sz="0" w:space="0" w:color="auto"/>
            <w:right w:val="none" w:sz="0" w:space="0" w:color="auto"/>
          </w:divBdr>
          <w:divsChild>
            <w:div w:id="1527014398">
              <w:marLeft w:val="0"/>
              <w:marRight w:val="0"/>
              <w:marTop w:val="0"/>
              <w:marBottom w:val="0"/>
              <w:divBdr>
                <w:top w:val="none" w:sz="0" w:space="0" w:color="auto"/>
                <w:left w:val="none" w:sz="0" w:space="0" w:color="auto"/>
                <w:bottom w:val="none" w:sz="0" w:space="0" w:color="auto"/>
                <w:right w:val="none" w:sz="0" w:space="0" w:color="auto"/>
              </w:divBdr>
            </w:div>
            <w:div w:id="972448997">
              <w:marLeft w:val="0"/>
              <w:marRight w:val="0"/>
              <w:marTop w:val="0"/>
              <w:marBottom w:val="0"/>
              <w:divBdr>
                <w:top w:val="none" w:sz="0" w:space="0" w:color="auto"/>
                <w:left w:val="none" w:sz="0" w:space="0" w:color="auto"/>
                <w:bottom w:val="none" w:sz="0" w:space="0" w:color="auto"/>
                <w:right w:val="none" w:sz="0" w:space="0" w:color="auto"/>
              </w:divBdr>
            </w:div>
          </w:divsChild>
        </w:div>
        <w:div w:id="2120953311">
          <w:marLeft w:val="0"/>
          <w:marRight w:val="0"/>
          <w:marTop w:val="0"/>
          <w:marBottom w:val="0"/>
          <w:divBdr>
            <w:top w:val="none" w:sz="0" w:space="0" w:color="auto"/>
            <w:left w:val="none" w:sz="0" w:space="0" w:color="auto"/>
            <w:bottom w:val="none" w:sz="0" w:space="0" w:color="auto"/>
            <w:right w:val="none" w:sz="0" w:space="0" w:color="auto"/>
          </w:divBdr>
          <w:divsChild>
            <w:div w:id="1671373592">
              <w:marLeft w:val="0"/>
              <w:marRight w:val="0"/>
              <w:marTop w:val="0"/>
              <w:marBottom w:val="0"/>
              <w:divBdr>
                <w:top w:val="none" w:sz="0" w:space="0" w:color="auto"/>
                <w:left w:val="none" w:sz="0" w:space="0" w:color="auto"/>
                <w:bottom w:val="none" w:sz="0" w:space="0" w:color="auto"/>
                <w:right w:val="none" w:sz="0" w:space="0" w:color="auto"/>
              </w:divBdr>
            </w:div>
            <w:div w:id="1937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1524">
      <w:bodyDiv w:val="1"/>
      <w:marLeft w:val="0"/>
      <w:marRight w:val="0"/>
      <w:marTop w:val="0"/>
      <w:marBottom w:val="0"/>
      <w:divBdr>
        <w:top w:val="none" w:sz="0" w:space="0" w:color="auto"/>
        <w:left w:val="none" w:sz="0" w:space="0" w:color="auto"/>
        <w:bottom w:val="none" w:sz="0" w:space="0" w:color="auto"/>
        <w:right w:val="none" w:sz="0" w:space="0" w:color="auto"/>
      </w:divBdr>
      <w:divsChild>
        <w:div w:id="1405490885">
          <w:marLeft w:val="2246"/>
          <w:marRight w:val="0"/>
          <w:marTop w:val="67"/>
          <w:marBottom w:val="0"/>
          <w:divBdr>
            <w:top w:val="none" w:sz="0" w:space="0" w:color="auto"/>
            <w:left w:val="none" w:sz="0" w:space="0" w:color="auto"/>
            <w:bottom w:val="none" w:sz="0" w:space="0" w:color="auto"/>
            <w:right w:val="none" w:sz="0" w:space="0" w:color="auto"/>
          </w:divBdr>
        </w:div>
        <w:div w:id="883950156">
          <w:marLeft w:val="2246"/>
          <w:marRight w:val="0"/>
          <w:marTop w:val="67"/>
          <w:marBottom w:val="0"/>
          <w:divBdr>
            <w:top w:val="none" w:sz="0" w:space="0" w:color="auto"/>
            <w:left w:val="none" w:sz="0" w:space="0" w:color="auto"/>
            <w:bottom w:val="none" w:sz="0" w:space="0" w:color="auto"/>
            <w:right w:val="none" w:sz="0" w:space="0" w:color="auto"/>
          </w:divBdr>
        </w:div>
        <w:div w:id="282619540">
          <w:marLeft w:val="2246"/>
          <w:marRight w:val="0"/>
          <w:marTop w:val="67"/>
          <w:marBottom w:val="0"/>
          <w:divBdr>
            <w:top w:val="none" w:sz="0" w:space="0" w:color="auto"/>
            <w:left w:val="none" w:sz="0" w:space="0" w:color="auto"/>
            <w:bottom w:val="none" w:sz="0" w:space="0" w:color="auto"/>
            <w:right w:val="none" w:sz="0" w:space="0" w:color="auto"/>
          </w:divBdr>
        </w:div>
        <w:div w:id="900481497">
          <w:marLeft w:val="2246"/>
          <w:marRight w:val="0"/>
          <w:marTop w:val="67"/>
          <w:marBottom w:val="0"/>
          <w:divBdr>
            <w:top w:val="none" w:sz="0" w:space="0" w:color="auto"/>
            <w:left w:val="none" w:sz="0" w:space="0" w:color="auto"/>
            <w:bottom w:val="none" w:sz="0" w:space="0" w:color="auto"/>
            <w:right w:val="none" w:sz="0" w:space="0" w:color="auto"/>
          </w:divBdr>
        </w:div>
      </w:divsChild>
    </w:div>
    <w:div w:id="1457487464">
      <w:bodyDiv w:val="1"/>
      <w:marLeft w:val="0"/>
      <w:marRight w:val="0"/>
      <w:marTop w:val="0"/>
      <w:marBottom w:val="0"/>
      <w:divBdr>
        <w:top w:val="none" w:sz="0" w:space="0" w:color="auto"/>
        <w:left w:val="none" w:sz="0" w:space="0" w:color="auto"/>
        <w:bottom w:val="none" w:sz="0" w:space="0" w:color="auto"/>
        <w:right w:val="none" w:sz="0" w:space="0" w:color="auto"/>
      </w:divBdr>
      <w:divsChild>
        <w:div w:id="1963027177">
          <w:marLeft w:val="0"/>
          <w:marRight w:val="0"/>
          <w:marTop w:val="0"/>
          <w:marBottom w:val="450"/>
          <w:divBdr>
            <w:top w:val="none" w:sz="0" w:space="0" w:color="auto"/>
            <w:left w:val="none" w:sz="0" w:space="0" w:color="auto"/>
            <w:bottom w:val="none" w:sz="0" w:space="0" w:color="auto"/>
            <w:right w:val="none" w:sz="0" w:space="0" w:color="auto"/>
          </w:divBdr>
        </w:div>
        <w:div w:id="110980150">
          <w:marLeft w:val="0"/>
          <w:marRight w:val="0"/>
          <w:marTop w:val="0"/>
          <w:marBottom w:val="0"/>
          <w:divBdr>
            <w:top w:val="none" w:sz="0" w:space="0" w:color="auto"/>
            <w:left w:val="none" w:sz="0" w:space="0" w:color="auto"/>
            <w:bottom w:val="none" w:sz="0" w:space="0" w:color="auto"/>
            <w:right w:val="none" w:sz="0" w:space="0" w:color="auto"/>
          </w:divBdr>
        </w:div>
        <w:div w:id="756364858">
          <w:marLeft w:val="0"/>
          <w:marRight w:val="0"/>
          <w:marTop w:val="0"/>
          <w:marBottom w:val="0"/>
          <w:divBdr>
            <w:top w:val="none" w:sz="0" w:space="0" w:color="auto"/>
            <w:left w:val="none" w:sz="0" w:space="0" w:color="auto"/>
            <w:bottom w:val="none" w:sz="0" w:space="0" w:color="auto"/>
            <w:right w:val="none" w:sz="0" w:space="0" w:color="auto"/>
          </w:divBdr>
          <w:divsChild>
            <w:div w:id="2145267631">
              <w:marLeft w:val="0"/>
              <w:marRight w:val="0"/>
              <w:marTop w:val="525"/>
              <w:marBottom w:val="525"/>
              <w:divBdr>
                <w:top w:val="none" w:sz="0" w:space="0" w:color="auto"/>
                <w:left w:val="none" w:sz="0" w:space="0" w:color="auto"/>
                <w:bottom w:val="none" w:sz="0" w:space="0" w:color="auto"/>
                <w:right w:val="none" w:sz="0" w:space="0" w:color="auto"/>
              </w:divBdr>
            </w:div>
            <w:div w:id="1839618210">
              <w:marLeft w:val="0"/>
              <w:marRight w:val="0"/>
              <w:marTop w:val="525"/>
              <w:marBottom w:val="525"/>
              <w:divBdr>
                <w:top w:val="none" w:sz="0" w:space="0" w:color="auto"/>
                <w:left w:val="none" w:sz="0" w:space="0" w:color="auto"/>
                <w:bottom w:val="none" w:sz="0" w:space="0" w:color="auto"/>
                <w:right w:val="none" w:sz="0" w:space="0" w:color="auto"/>
              </w:divBdr>
            </w:div>
            <w:div w:id="1866208843">
              <w:marLeft w:val="0"/>
              <w:marRight w:val="0"/>
              <w:marTop w:val="525"/>
              <w:marBottom w:val="525"/>
              <w:divBdr>
                <w:top w:val="none" w:sz="0" w:space="0" w:color="auto"/>
                <w:left w:val="none" w:sz="0" w:space="0" w:color="auto"/>
                <w:bottom w:val="none" w:sz="0" w:space="0" w:color="auto"/>
                <w:right w:val="none" w:sz="0" w:space="0" w:color="auto"/>
              </w:divBdr>
            </w:div>
            <w:div w:id="1475297382">
              <w:marLeft w:val="0"/>
              <w:marRight w:val="0"/>
              <w:marTop w:val="525"/>
              <w:marBottom w:val="525"/>
              <w:divBdr>
                <w:top w:val="none" w:sz="0" w:space="0" w:color="auto"/>
                <w:left w:val="none" w:sz="0" w:space="0" w:color="auto"/>
                <w:bottom w:val="none" w:sz="0" w:space="0" w:color="auto"/>
                <w:right w:val="none" w:sz="0" w:space="0" w:color="auto"/>
              </w:divBdr>
            </w:div>
            <w:div w:id="819887121">
              <w:marLeft w:val="0"/>
              <w:marRight w:val="0"/>
              <w:marTop w:val="525"/>
              <w:marBottom w:val="525"/>
              <w:divBdr>
                <w:top w:val="none" w:sz="0" w:space="0" w:color="auto"/>
                <w:left w:val="none" w:sz="0" w:space="0" w:color="auto"/>
                <w:bottom w:val="none" w:sz="0" w:space="0" w:color="auto"/>
                <w:right w:val="none" w:sz="0" w:space="0" w:color="auto"/>
              </w:divBdr>
            </w:div>
            <w:div w:id="885214598">
              <w:marLeft w:val="0"/>
              <w:marRight w:val="0"/>
              <w:marTop w:val="525"/>
              <w:marBottom w:val="525"/>
              <w:divBdr>
                <w:top w:val="none" w:sz="0" w:space="0" w:color="auto"/>
                <w:left w:val="none" w:sz="0" w:space="0" w:color="auto"/>
                <w:bottom w:val="none" w:sz="0" w:space="0" w:color="auto"/>
                <w:right w:val="none" w:sz="0" w:space="0" w:color="auto"/>
              </w:divBdr>
            </w:div>
            <w:div w:id="960648395">
              <w:marLeft w:val="0"/>
              <w:marRight w:val="0"/>
              <w:marTop w:val="450"/>
              <w:marBottom w:val="300"/>
              <w:divBdr>
                <w:top w:val="none" w:sz="0" w:space="0" w:color="auto"/>
                <w:left w:val="none" w:sz="0" w:space="0" w:color="auto"/>
                <w:bottom w:val="none" w:sz="0" w:space="0" w:color="auto"/>
                <w:right w:val="none" w:sz="0" w:space="0" w:color="auto"/>
              </w:divBdr>
            </w:div>
            <w:div w:id="1154831454">
              <w:marLeft w:val="0"/>
              <w:marRight w:val="0"/>
              <w:marTop w:val="525"/>
              <w:marBottom w:val="525"/>
              <w:divBdr>
                <w:top w:val="none" w:sz="0" w:space="0" w:color="auto"/>
                <w:left w:val="none" w:sz="0" w:space="0" w:color="auto"/>
                <w:bottom w:val="none" w:sz="0" w:space="0" w:color="auto"/>
                <w:right w:val="none" w:sz="0" w:space="0" w:color="auto"/>
              </w:divBdr>
            </w:div>
          </w:divsChild>
        </w:div>
        <w:div w:id="1424376198">
          <w:marLeft w:val="0"/>
          <w:marRight w:val="0"/>
          <w:marTop w:val="0"/>
          <w:marBottom w:val="0"/>
          <w:divBdr>
            <w:top w:val="none" w:sz="0" w:space="0" w:color="auto"/>
            <w:left w:val="none" w:sz="0" w:space="0" w:color="auto"/>
            <w:bottom w:val="none" w:sz="0" w:space="0" w:color="auto"/>
            <w:right w:val="none" w:sz="0" w:space="0" w:color="auto"/>
          </w:divBdr>
        </w:div>
      </w:divsChild>
    </w:div>
    <w:div w:id="1500389900">
      <w:bodyDiv w:val="1"/>
      <w:marLeft w:val="0"/>
      <w:marRight w:val="0"/>
      <w:marTop w:val="0"/>
      <w:marBottom w:val="0"/>
      <w:divBdr>
        <w:top w:val="none" w:sz="0" w:space="0" w:color="auto"/>
        <w:left w:val="none" w:sz="0" w:space="0" w:color="auto"/>
        <w:bottom w:val="none" w:sz="0" w:space="0" w:color="auto"/>
        <w:right w:val="none" w:sz="0" w:space="0" w:color="auto"/>
      </w:divBdr>
      <w:divsChild>
        <w:div w:id="1883177788">
          <w:marLeft w:val="547"/>
          <w:marRight w:val="0"/>
          <w:marTop w:val="96"/>
          <w:marBottom w:val="0"/>
          <w:divBdr>
            <w:top w:val="none" w:sz="0" w:space="0" w:color="auto"/>
            <w:left w:val="none" w:sz="0" w:space="0" w:color="auto"/>
            <w:bottom w:val="none" w:sz="0" w:space="0" w:color="auto"/>
            <w:right w:val="none" w:sz="0" w:space="0" w:color="auto"/>
          </w:divBdr>
        </w:div>
        <w:div w:id="287976154">
          <w:marLeft w:val="1166"/>
          <w:marRight w:val="0"/>
          <w:marTop w:val="86"/>
          <w:marBottom w:val="0"/>
          <w:divBdr>
            <w:top w:val="none" w:sz="0" w:space="0" w:color="auto"/>
            <w:left w:val="none" w:sz="0" w:space="0" w:color="auto"/>
            <w:bottom w:val="none" w:sz="0" w:space="0" w:color="auto"/>
            <w:right w:val="none" w:sz="0" w:space="0" w:color="auto"/>
          </w:divBdr>
        </w:div>
        <w:div w:id="1832866500">
          <w:marLeft w:val="1166"/>
          <w:marRight w:val="0"/>
          <w:marTop w:val="86"/>
          <w:marBottom w:val="0"/>
          <w:divBdr>
            <w:top w:val="none" w:sz="0" w:space="0" w:color="auto"/>
            <w:left w:val="none" w:sz="0" w:space="0" w:color="auto"/>
            <w:bottom w:val="none" w:sz="0" w:space="0" w:color="auto"/>
            <w:right w:val="none" w:sz="0" w:space="0" w:color="auto"/>
          </w:divBdr>
        </w:div>
      </w:divsChild>
    </w:div>
    <w:div w:id="1548222724">
      <w:bodyDiv w:val="1"/>
      <w:marLeft w:val="0"/>
      <w:marRight w:val="0"/>
      <w:marTop w:val="0"/>
      <w:marBottom w:val="0"/>
      <w:divBdr>
        <w:top w:val="none" w:sz="0" w:space="0" w:color="auto"/>
        <w:left w:val="none" w:sz="0" w:space="0" w:color="auto"/>
        <w:bottom w:val="none" w:sz="0" w:space="0" w:color="auto"/>
        <w:right w:val="none" w:sz="0" w:space="0" w:color="auto"/>
      </w:divBdr>
    </w:div>
    <w:div w:id="1579514900">
      <w:bodyDiv w:val="1"/>
      <w:marLeft w:val="0"/>
      <w:marRight w:val="0"/>
      <w:marTop w:val="0"/>
      <w:marBottom w:val="0"/>
      <w:divBdr>
        <w:top w:val="none" w:sz="0" w:space="0" w:color="auto"/>
        <w:left w:val="none" w:sz="0" w:space="0" w:color="auto"/>
        <w:bottom w:val="none" w:sz="0" w:space="0" w:color="auto"/>
        <w:right w:val="none" w:sz="0" w:space="0" w:color="auto"/>
      </w:divBdr>
      <w:divsChild>
        <w:div w:id="1142888316">
          <w:marLeft w:val="0"/>
          <w:marRight w:val="0"/>
          <w:marTop w:val="0"/>
          <w:marBottom w:val="0"/>
          <w:divBdr>
            <w:top w:val="none" w:sz="0" w:space="0" w:color="auto"/>
            <w:left w:val="none" w:sz="0" w:space="0" w:color="auto"/>
            <w:bottom w:val="none" w:sz="0" w:space="0" w:color="auto"/>
            <w:right w:val="none" w:sz="0" w:space="0" w:color="auto"/>
          </w:divBdr>
        </w:div>
        <w:div w:id="1538202745">
          <w:marLeft w:val="0"/>
          <w:marRight w:val="0"/>
          <w:marTop w:val="0"/>
          <w:marBottom w:val="0"/>
          <w:divBdr>
            <w:top w:val="none" w:sz="0" w:space="0" w:color="auto"/>
            <w:left w:val="none" w:sz="0" w:space="0" w:color="auto"/>
            <w:bottom w:val="none" w:sz="0" w:space="0" w:color="auto"/>
            <w:right w:val="none" w:sz="0" w:space="0" w:color="auto"/>
          </w:divBdr>
        </w:div>
        <w:div w:id="1372615120">
          <w:marLeft w:val="0"/>
          <w:marRight w:val="0"/>
          <w:marTop w:val="0"/>
          <w:marBottom w:val="0"/>
          <w:divBdr>
            <w:top w:val="none" w:sz="0" w:space="0" w:color="auto"/>
            <w:left w:val="none" w:sz="0" w:space="0" w:color="auto"/>
            <w:bottom w:val="none" w:sz="0" w:space="0" w:color="auto"/>
            <w:right w:val="none" w:sz="0" w:space="0" w:color="auto"/>
          </w:divBdr>
        </w:div>
      </w:divsChild>
    </w:div>
    <w:div w:id="1770806889">
      <w:bodyDiv w:val="1"/>
      <w:marLeft w:val="0"/>
      <w:marRight w:val="0"/>
      <w:marTop w:val="0"/>
      <w:marBottom w:val="0"/>
      <w:divBdr>
        <w:top w:val="none" w:sz="0" w:space="0" w:color="auto"/>
        <w:left w:val="none" w:sz="0" w:space="0" w:color="auto"/>
        <w:bottom w:val="none" w:sz="0" w:space="0" w:color="auto"/>
        <w:right w:val="none" w:sz="0" w:space="0" w:color="auto"/>
      </w:divBdr>
    </w:div>
    <w:div w:id="1789546609">
      <w:bodyDiv w:val="1"/>
      <w:marLeft w:val="0"/>
      <w:marRight w:val="0"/>
      <w:marTop w:val="0"/>
      <w:marBottom w:val="0"/>
      <w:divBdr>
        <w:top w:val="none" w:sz="0" w:space="0" w:color="auto"/>
        <w:left w:val="none" w:sz="0" w:space="0" w:color="auto"/>
        <w:bottom w:val="none" w:sz="0" w:space="0" w:color="auto"/>
        <w:right w:val="none" w:sz="0" w:space="0" w:color="auto"/>
      </w:divBdr>
      <w:divsChild>
        <w:div w:id="1472819061">
          <w:marLeft w:val="2246"/>
          <w:marRight w:val="0"/>
          <w:marTop w:val="67"/>
          <w:marBottom w:val="0"/>
          <w:divBdr>
            <w:top w:val="none" w:sz="0" w:space="0" w:color="auto"/>
            <w:left w:val="none" w:sz="0" w:space="0" w:color="auto"/>
            <w:bottom w:val="none" w:sz="0" w:space="0" w:color="auto"/>
            <w:right w:val="none" w:sz="0" w:space="0" w:color="auto"/>
          </w:divBdr>
        </w:div>
        <w:div w:id="17433351">
          <w:marLeft w:val="2246"/>
          <w:marRight w:val="0"/>
          <w:marTop w:val="67"/>
          <w:marBottom w:val="0"/>
          <w:divBdr>
            <w:top w:val="none" w:sz="0" w:space="0" w:color="auto"/>
            <w:left w:val="none" w:sz="0" w:space="0" w:color="auto"/>
            <w:bottom w:val="none" w:sz="0" w:space="0" w:color="auto"/>
            <w:right w:val="none" w:sz="0" w:space="0" w:color="auto"/>
          </w:divBdr>
        </w:div>
        <w:div w:id="914630518">
          <w:marLeft w:val="2246"/>
          <w:marRight w:val="0"/>
          <w:marTop w:val="67"/>
          <w:marBottom w:val="0"/>
          <w:divBdr>
            <w:top w:val="none" w:sz="0" w:space="0" w:color="auto"/>
            <w:left w:val="none" w:sz="0" w:space="0" w:color="auto"/>
            <w:bottom w:val="none" w:sz="0" w:space="0" w:color="auto"/>
            <w:right w:val="none" w:sz="0" w:space="0" w:color="auto"/>
          </w:divBdr>
        </w:div>
        <w:div w:id="120542927">
          <w:marLeft w:val="2246"/>
          <w:marRight w:val="0"/>
          <w:marTop w:val="67"/>
          <w:marBottom w:val="0"/>
          <w:divBdr>
            <w:top w:val="none" w:sz="0" w:space="0" w:color="auto"/>
            <w:left w:val="none" w:sz="0" w:space="0" w:color="auto"/>
            <w:bottom w:val="none" w:sz="0" w:space="0" w:color="auto"/>
            <w:right w:val="none" w:sz="0" w:space="0" w:color="auto"/>
          </w:divBdr>
        </w:div>
      </w:divsChild>
    </w:div>
    <w:div w:id="1887643011">
      <w:bodyDiv w:val="1"/>
      <w:marLeft w:val="0"/>
      <w:marRight w:val="0"/>
      <w:marTop w:val="0"/>
      <w:marBottom w:val="0"/>
      <w:divBdr>
        <w:top w:val="none" w:sz="0" w:space="0" w:color="auto"/>
        <w:left w:val="none" w:sz="0" w:space="0" w:color="auto"/>
        <w:bottom w:val="none" w:sz="0" w:space="0" w:color="auto"/>
        <w:right w:val="none" w:sz="0" w:space="0" w:color="auto"/>
      </w:divBdr>
    </w:div>
    <w:div w:id="1920871265">
      <w:bodyDiv w:val="1"/>
      <w:marLeft w:val="0"/>
      <w:marRight w:val="0"/>
      <w:marTop w:val="0"/>
      <w:marBottom w:val="0"/>
      <w:divBdr>
        <w:top w:val="none" w:sz="0" w:space="0" w:color="auto"/>
        <w:left w:val="none" w:sz="0" w:space="0" w:color="auto"/>
        <w:bottom w:val="none" w:sz="0" w:space="0" w:color="auto"/>
        <w:right w:val="none" w:sz="0" w:space="0" w:color="auto"/>
      </w:divBdr>
    </w:div>
    <w:div w:id="1963876226">
      <w:bodyDiv w:val="1"/>
      <w:marLeft w:val="0"/>
      <w:marRight w:val="0"/>
      <w:marTop w:val="0"/>
      <w:marBottom w:val="0"/>
      <w:divBdr>
        <w:top w:val="none" w:sz="0" w:space="0" w:color="auto"/>
        <w:left w:val="none" w:sz="0" w:space="0" w:color="auto"/>
        <w:bottom w:val="none" w:sz="0" w:space="0" w:color="auto"/>
        <w:right w:val="none" w:sz="0" w:space="0" w:color="auto"/>
      </w:divBdr>
    </w:div>
    <w:div w:id="2038846750">
      <w:bodyDiv w:val="1"/>
      <w:marLeft w:val="0"/>
      <w:marRight w:val="0"/>
      <w:marTop w:val="0"/>
      <w:marBottom w:val="0"/>
      <w:divBdr>
        <w:top w:val="none" w:sz="0" w:space="0" w:color="auto"/>
        <w:left w:val="none" w:sz="0" w:space="0" w:color="auto"/>
        <w:bottom w:val="none" w:sz="0" w:space="0" w:color="auto"/>
        <w:right w:val="none" w:sz="0" w:space="0" w:color="auto"/>
      </w:divBdr>
    </w:div>
    <w:div w:id="2045715267">
      <w:bodyDiv w:val="1"/>
      <w:marLeft w:val="0"/>
      <w:marRight w:val="0"/>
      <w:marTop w:val="0"/>
      <w:marBottom w:val="0"/>
      <w:divBdr>
        <w:top w:val="none" w:sz="0" w:space="0" w:color="auto"/>
        <w:left w:val="none" w:sz="0" w:space="0" w:color="auto"/>
        <w:bottom w:val="none" w:sz="0" w:space="0" w:color="auto"/>
        <w:right w:val="none" w:sz="0" w:space="0" w:color="auto"/>
      </w:divBdr>
      <w:divsChild>
        <w:div w:id="2146964670">
          <w:marLeft w:val="677"/>
          <w:marRight w:val="0"/>
          <w:marTop w:val="0"/>
          <w:marBottom w:val="283"/>
          <w:divBdr>
            <w:top w:val="none" w:sz="0" w:space="0" w:color="auto"/>
            <w:left w:val="none" w:sz="0" w:space="0" w:color="auto"/>
            <w:bottom w:val="none" w:sz="0" w:space="0" w:color="auto"/>
            <w:right w:val="none" w:sz="0" w:space="0" w:color="auto"/>
          </w:divBdr>
        </w:div>
        <w:div w:id="941838198">
          <w:marLeft w:val="1166"/>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MIH.France"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www.umih.fr/fr/Salle-de-presse/press-review/Avis-en-ligne-Que-TripAdvisor-adopte-enfin-la-norme-AFNOR" TargetMode="External"/><Relationship Id="rId7" Type="http://schemas.openxmlformats.org/officeDocument/2006/relationships/webSettings" Target="webSettings.xml"/><Relationship Id="rId12" Type="http://schemas.openxmlformats.org/officeDocument/2006/relationships/hyperlink" Target="http://www.umih.fr" TargetMode="External"/><Relationship Id="rId17" Type="http://schemas.openxmlformats.org/officeDocument/2006/relationships/hyperlink" Target="https://itunes.apple.com/fr/app/umih/id462765957?mt=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ih.fr"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play.google.com/store/search?q=umih&amp;c=apps"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twitter.com/UMIH_Fran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umih.fr" TargetMode="External"/><Relationship Id="rId7" Type="http://schemas.openxmlformats.org/officeDocument/2006/relationships/hyperlink" Target="https://twitter.com/UMIH_France" TargetMode="External"/><Relationship Id="rId2" Type="http://schemas.openxmlformats.org/officeDocument/2006/relationships/image" Target="media/image6.png"/><Relationship Id="rId1" Type="http://schemas.openxmlformats.org/officeDocument/2006/relationships/hyperlink" Target="https://www.linkedin.com/company/umih/" TargetMode="External"/><Relationship Id="rId6" Type="http://schemas.openxmlformats.org/officeDocument/2006/relationships/image" Target="media/image2.png"/><Relationship Id="rId5" Type="http://schemas.openxmlformats.org/officeDocument/2006/relationships/hyperlink" Target="https://www.facebook.com/UMIH.France" TargetMode="External"/><Relationship Id="rId4" Type="http://schemas.openxmlformats.org/officeDocument/2006/relationships/hyperlink" Target="http://www.umi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Tapez le résumé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C1706-A2FA-43AE-99B1-078F59C3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6176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Les changements au 1er juillet 2013</vt:lpstr>
    </vt:vector>
  </TitlesOfParts>
  <Company>Hewlett-Packard Company</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changements au 1er juillet 2013</dc:title>
  <dc:subject>Tapez le sous-titre</dc:subject>
  <dc:creator>Sophie Filoche</dc:creator>
  <cp:lastModifiedBy>Cécile Bellarbre</cp:lastModifiedBy>
  <cp:revision>3</cp:revision>
  <cp:lastPrinted>2018-07-03T10:29:00Z</cp:lastPrinted>
  <dcterms:created xsi:type="dcterms:W3CDTF">2018-07-03T13:03:00Z</dcterms:created>
  <dcterms:modified xsi:type="dcterms:W3CDTF">2018-07-03T13:05:00Z</dcterms:modified>
</cp:coreProperties>
</file>